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D76433" w14:textId="77777777" w:rsidR="00547AB0" w:rsidRPr="00D625F1" w:rsidRDefault="00547AB0" w:rsidP="00FC734D">
      <w:pPr>
        <w:jc w:val="center"/>
        <w:rPr>
          <w:rFonts w:ascii="Arial" w:hAnsi="Arial" w:cs="Arial"/>
          <w:color w:val="000000"/>
          <w:sz w:val="18"/>
          <w:szCs w:val="18"/>
        </w:rPr>
      </w:pPr>
      <w:r w:rsidRPr="00D625F1">
        <w:rPr>
          <w:rFonts w:ascii="Arial" w:hAnsi="Arial" w:cs="Arial"/>
          <w:color w:val="000000"/>
          <w:sz w:val="18"/>
          <w:szCs w:val="18"/>
        </w:rPr>
        <w:t>SECTION 09</w:t>
      </w:r>
      <w:r w:rsidR="00251134" w:rsidRPr="00D625F1">
        <w:rPr>
          <w:rFonts w:ascii="Arial" w:hAnsi="Arial" w:cs="Arial"/>
          <w:color w:val="000000"/>
          <w:sz w:val="18"/>
          <w:szCs w:val="18"/>
        </w:rPr>
        <w:t>830</w:t>
      </w:r>
    </w:p>
    <w:p w14:paraId="1B2BC0C3" w14:textId="77777777" w:rsidR="00547AB0" w:rsidRPr="00D625F1" w:rsidRDefault="00547AB0">
      <w:pPr>
        <w:jc w:val="center"/>
        <w:rPr>
          <w:rFonts w:ascii="Arial" w:hAnsi="Arial" w:cs="Arial"/>
          <w:sz w:val="18"/>
          <w:szCs w:val="18"/>
        </w:rPr>
      </w:pPr>
    </w:p>
    <w:p w14:paraId="788EB035" w14:textId="33FA3787" w:rsidR="00251134" w:rsidRPr="00D625F1" w:rsidRDefault="008B12D0" w:rsidP="00251134">
      <w:pPr>
        <w:jc w:val="center"/>
        <w:rPr>
          <w:rFonts w:ascii="Arial" w:hAnsi="Arial" w:cs="Arial"/>
          <w:color w:val="000000"/>
          <w:sz w:val="18"/>
          <w:szCs w:val="18"/>
        </w:rPr>
      </w:pPr>
      <w:r w:rsidRPr="00D625F1">
        <w:rPr>
          <w:rFonts w:ascii="Arial" w:hAnsi="Arial" w:cs="Arial"/>
          <w:color w:val="000000"/>
          <w:sz w:val="18"/>
          <w:szCs w:val="18"/>
        </w:rPr>
        <w:t xml:space="preserve">1-DIMENSIONAL </w:t>
      </w:r>
      <w:r w:rsidR="00437E95" w:rsidRPr="00D625F1">
        <w:rPr>
          <w:rFonts w:ascii="Arial" w:hAnsi="Arial" w:cs="Arial"/>
          <w:color w:val="000000"/>
          <w:sz w:val="18"/>
          <w:szCs w:val="18"/>
        </w:rPr>
        <w:t xml:space="preserve">NESTED </w:t>
      </w:r>
      <w:r w:rsidRPr="00D625F1">
        <w:rPr>
          <w:rFonts w:ascii="Arial" w:hAnsi="Arial" w:cs="Arial"/>
          <w:color w:val="000000"/>
          <w:sz w:val="18"/>
          <w:szCs w:val="18"/>
        </w:rPr>
        <w:t>SOUND</w:t>
      </w:r>
      <w:r w:rsidR="00251134" w:rsidRPr="00D625F1">
        <w:rPr>
          <w:rFonts w:ascii="Arial" w:hAnsi="Arial" w:cs="Arial"/>
          <w:color w:val="000000"/>
          <w:sz w:val="18"/>
          <w:szCs w:val="18"/>
        </w:rPr>
        <w:t xml:space="preserve"> DIFFUSER (</w:t>
      </w:r>
      <w:r w:rsidR="00437E95" w:rsidRPr="00D625F1">
        <w:rPr>
          <w:rFonts w:ascii="Arial" w:hAnsi="Arial" w:cs="Arial"/>
          <w:color w:val="000000"/>
          <w:sz w:val="18"/>
          <w:szCs w:val="18"/>
        </w:rPr>
        <w:t>DIFFRACTAL</w:t>
      </w:r>
      <w:r w:rsidRPr="00D625F1">
        <w:rPr>
          <w:rFonts w:ascii="Arial" w:hAnsi="Arial" w:cs="Arial"/>
          <w:color w:val="000000"/>
          <w:sz w:val="18"/>
          <w:szCs w:val="18"/>
          <w:vertAlign w:val="superscript"/>
        </w:rPr>
        <w:t>®</w:t>
      </w:r>
      <w:r w:rsidRPr="00D625F1">
        <w:rPr>
          <w:rFonts w:ascii="Arial" w:hAnsi="Arial" w:cs="Arial"/>
          <w:color w:val="000000"/>
          <w:sz w:val="18"/>
          <w:szCs w:val="18"/>
        </w:rPr>
        <w:t xml:space="preserve"> </w:t>
      </w:r>
      <w:r w:rsidR="00251134" w:rsidRPr="00D625F1">
        <w:rPr>
          <w:rFonts w:ascii="Arial" w:hAnsi="Arial" w:cs="Arial"/>
          <w:color w:val="000000"/>
          <w:sz w:val="18"/>
          <w:szCs w:val="18"/>
        </w:rPr>
        <w:t>)</w:t>
      </w:r>
    </w:p>
    <w:p w14:paraId="150AEA60" w14:textId="77777777" w:rsidR="00547AB0" w:rsidRPr="00D625F1" w:rsidRDefault="00547AB0">
      <w:pPr>
        <w:rPr>
          <w:rFonts w:ascii="Arial" w:hAnsi="Arial" w:cs="Arial"/>
          <w:sz w:val="18"/>
          <w:szCs w:val="18"/>
        </w:rPr>
      </w:pPr>
    </w:p>
    <w:p w14:paraId="5ECE27EF" w14:textId="77777777" w:rsidR="00547AB0" w:rsidRPr="00D625F1" w:rsidRDefault="00547AB0">
      <w:pPr>
        <w:rPr>
          <w:rFonts w:ascii="Arial" w:hAnsi="Arial" w:cs="Arial"/>
          <w:sz w:val="18"/>
          <w:szCs w:val="18"/>
        </w:rPr>
      </w:pPr>
    </w:p>
    <w:p w14:paraId="25DEEB78" w14:textId="77777777" w:rsidR="00547AB0" w:rsidRPr="00D625F1" w:rsidRDefault="00547AB0">
      <w:pPr>
        <w:rPr>
          <w:rFonts w:ascii="Arial" w:hAnsi="Arial" w:cs="Arial"/>
          <w:b/>
          <w:sz w:val="18"/>
          <w:szCs w:val="18"/>
        </w:rPr>
      </w:pPr>
      <w:r w:rsidRPr="00D625F1">
        <w:rPr>
          <w:rFonts w:ascii="Arial" w:hAnsi="Arial" w:cs="Arial"/>
          <w:b/>
          <w:sz w:val="18"/>
          <w:szCs w:val="18"/>
        </w:rPr>
        <w:t>PART 1 GENERAL</w:t>
      </w:r>
    </w:p>
    <w:p w14:paraId="73FC26CB" w14:textId="77777777" w:rsidR="00547AB0" w:rsidRPr="00D625F1" w:rsidRDefault="00547AB0">
      <w:pPr>
        <w:rPr>
          <w:rFonts w:ascii="Arial" w:hAnsi="Arial" w:cs="Arial"/>
          <w:sz w:val="18"/>
          <w:szCs w:val="18"/>
        </w:rPr>
      </w:pPr>
    </w:p>
    <w:p w14:paraId="2B692F89"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SECTION INCLUDES</w:t>
      </w:r>
    </w:p>
    <w:p w14:paraId="7D5162EC" w14:textId="77777777" w:rsidR="00547AB0" w:rsidRPr="00D625F1" w:rsidRDefault="00547AB0">
      <w:pPr>
        <w:rPr>
          <w:rFonts w:ascii="Arial" w:hAnsi="Arial" w:cs="Arial"/>
          <w:sz w:val="18"/>
          <w:szCs w:val="18"/>
        </w:rPr>
      </w:pPr>
    </w:p>
    <w:p w14:paraId="364CF4DE" w14:textId="39343374" w:rsidR="00251134" w:rsidRPr="00D625F1" w:rsidRDefault="00251134" w:rsidP="00251134">
      <w:pPr>
        <w:numPr>
          <w:ilvl w:val="0"/>
          <w:numId w:val="16"/>
        </w:numPr>
        <w:rPr>
          <w:rFonts w:ascii="Arial" w:hAnsi="Arial" w:cs="Arial"/>
          <w:sz w:val="18"/>
          <w:szCs w:val="18"/>
        </w:rPr>
      </w:pPr>
      <w:r w:rsidRPr="00D625F1">
        <w:rPr>
          <w:rFonts w:ascii="Arial" w:hAnsi="Arial" w:cs="Arial"/>
          <w:sz w:val="18"/>
          <w:szCs w:val="18"/>
        </w:rPr>
        <w:t xml:space="preserve">1-Dimensional </w:t>
      </w:r>
      <w:r w:rsidR="00437E95" w:rsidRPr="00D625F1">
        <w:rPr>
          <w:rFonts w:ascii="Arial" w:hAnsi="Arial" w:cs="Arial"/>
          <w:sz w:val="18"/>
          <w:szCs w:val="18"/>
        </w:rPr>
        <w:t xml:space="preserve">Nested </w:t>
      </w:r>
      <w:r w:rsidR="00E82663" w:rsidRPr="00D625F1">
        <w:rPr>
          <w:rFonts w:ascii="Arial" w:hAnsi="Arial" w:cs="Arial"/>
          <w:sz w:val="18"/>
          <w:szCs w:val="18"/>
        </w:rPr>
        <w:t>Sound</w:t>
      </w:r>
      <w:r w:rsidRPr="00D625F1">
        <w:rPr>
          <w:rFonts w:ascii="Arial" w:hAnsi="Arial" w:cs="Arial"/>
          <w:sz w:val="18"/>
          <w:szCs w:val="18"/>
        </w:rPr>
        <w:t xml:space="preserve"> Diffuser: </w:t>
      </w:r>
      <w:r w:rsidR="00437E95" w:rsidRPr="00D625F1">
        <w:rPr>
          <w:rFonts w:ascii="Arial" w:hAnsi="Arial" w:cs="Arial"/>
          <w:sz w:val="18"/>
          <w:szCs w:val="18"/>
        </w:rPr>
        <w:t>Diffractal</w:t>
      </w:r>
      <w:r w:rsidR="00437E95" w:rsidRPr="00D625F1">
        <w:rPr>
          <w:rFonts w:ascii="Arial" w:hAnsi="Arial" w:cs="Arial"/>
          <w:color w:val="000000"/>
          <w:sz w:val="18"/>
          <w:szCs w:val="18"/>
          <w:vertAlign w:val="superscript"/>
        </w:rPr>
        <w:t>®</w:t>
      </w:r>
    </w:p>
    <w:p w14:paraId="415AA950" w14:textId="77777777" w:rsidR="00547AB0" w:rsidRPr="00D625F1" w:rsidRDefault="00547AB0" w:rsidP="0026101F">
      <w:pPr>
        <w:numPr>
          <w:ilvl w:val="0"/>
          <w:numId w:val="16"/>
        </w:numPr>
        <w:rPr>
          <w:rFonts w:ascii="Arial" w:hAnsi="Arial" w:cs="Arial"/>
          <w:sz w:val="18"/>
          <w:szCs w:val="18"/>
        </w:rPr>
      </w:pPr>
      <w:r w:rsidRPr="00D625F1">
        <w:rPr>
          <w:rFonts w:ascii="Arial" w:hAnsi="Arial" w:cs="Arial"/>
          <w:sz w:val="18"/>
          <w:szCs w:val="18"/>
        </w:rPr>
        <w:t xml:space="preserve">Coordination with all trades having elements that attach to, penetrate through or are concealed behind/above the wood panels of this section. </w:t>
      </w:r>
    </w:p>
    <w:p w14:paraId="4E1E3289" w14:textId="77777777" w:rsidR="00547AB0" w:rsidRPr="00D625F1" w:rsidRDefault="00547AB0">
      <w:pPr>
        <w:rPr>
          <w:rFonts w:ascii="Arial" w:hAnsi="Arial" w:cs="Arial"/>
          <w:sz w:val="18"/>
          <w:szCs w:val="18"/>
        </w:rPr>
      </w:pPr>
    </w:p>
    <w:p w14:paraId="77858EC1"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PRODUCTS INSTALLED BUT NOT SUPPLIED UNDER THIS SECTION</w:t>
      </w:r>
    </w:p>
    <w:p w14:paraId="59C26BE9" w14:textId="77777777" w:rsidR="00547AB0" w:rsidRPr="00D625F1" w:rsidRDefault="00547AB0">
      <w:pPr>
        <w:rPr>
          <w:rFonts w:ascii="Arial" w:hAnsi="Arial" w:cs="Arial"/>
          <w:sz w:val="18"/>
          <w:szCs w:val="18"/>
        </w:rPr>
      </w:pPr>
    </w:p>
    <w:p w14:paraId="12B2B5C5" w14:textId="77777777" w:rsidR="00547AB0" w:rsidRPr="00D625F1" w:rsidRDefault="00251134">
      <w:pPr>
        <w:numPr>
          <w:ilvl w:val="0"/>
          <w:numId w:val="28"/>
        </w:numPr>
        <w:rPr>
          <w:rFonts w:ascii="Arial" w:hAnsi="Arial" w:cs="Arial"/>
          <w:color w:val="000000"/>
          <w:sz w:val="18"/>
          <w:szCs w:val="18"/>
        </w:rPr>
      </w:pPr>
      <w:r w:rsidRPr="00D625F1">
        <w:rPr>
          <w:rFonts w:ascii="Arial" w:hAnsi="Arial" w:cs="Arial"/>
          <w:color w:val="000000"/>
          <w:sz w:val="18"/>
          <w:szCs w:val="18"/>
        </w:rPr>
        <w:t>Wood mounting battens.</w:t>
      </w:r>
    </w:p>
    <w:p w14:paraId="6CF3FE29" w14:textId="77777777" w:rsidR="00547AB0" w:rsidRPr="00D625F1" w:rsidRDefault="00547AB0">
      <w:pPr>
        <w:ind w:left="720"/>
        <w:rPr>
          <w:rFonts w:ascii="Arial" w:hAnsi="Arial" w:cs="Arial"/>
          <w:color w:val="000000"/>
          <w:sz w:val="18"/>
          <w:szCs w:val="18"/>
        </w:rPr>
      </w:pPr>
    </w:p>
    <w:p w14:paraId="676A628E"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RELATED SECTIONS</w:t>
      </w:r>
    </w:p>
    <w:p w14:paraId="7753BE92" w14:textId="77777777" w:rsidR="00547AB0" w:rsidRPr="00D625F1" w:rsidRDefault="00547AB0">
      <w:pPr>
        <w:rPr>
          <w:rFonts w:ascii="Arial" w:hAnsi="Arial" w:cs="Arial"/>
          <w:sz w:val="18"/>
          <w:szCs w:val="18"/>
        </w:rPr>
      </w:pPr>
    </w:p>
    <w:p w14:paraId="62C2D0D6" w14:textId="77777777" w:rsidR="0026101F" w:rsidRPr="00D625F1" w:rsidRDefault="0026101F">
      <w:pPr>
        <w:numPr>
          <w:ilvl w:val="0"/>
          <w:numId w:val="17"/>
        </w:numPr>
        <w:rPr>
          <w:rFonts w:ascii="Arial" w:hAnsi="Arial" w:cs="Arial"/>
          <w:sz w:val="18"/>
          <w:szCs w:val="18"/>
        </w:rPr>
      </w:pPr>
      <w:r w:rsidRPr="00D625F1">
        <w:rPr>
          <w:rFonts w:ascii="Arial" w:hAnsi="Arial" w:cs="Arial"/>
          <w:sz w:val="18"/>
          <w:szCs w:val="18"/>
        </w:rPr>
        <w:t>Section 06420 – Wood Paneling</w:t>
      </w:r>
    </w:p>
    <w:p w14:paraId="66D28DDD" w14:textId="77777777" w:rsidR="0026101F" w:rsidRPr="00D625F1" w:rsidRDefault="0026101F" w:rsidP="0026101F">
      <w:pPr>
        <w:numPr>
          <w:ilvl w:val="0"/>
          <w:numId w:val="17"/>
        </w:numPr>
        <w:rPr>
          <w:rFonts w:ascii="Arial" w:hAnsi="Arial" w:cs="Arial"/>
          <w:sz w:val="18"/>
          <w:szCs w:val="18"/>
        </w:rPr>
      </w:pPr>
      <w:r w:rsidRPr="00D625F1">
        <w:rPr>
          <w:rFonts w:ascii="Arial" w:hAnsi="Arial" w:cs="Arial"/>
          <w:sz w:val="18"/>
          <w:szCs w:val="18"/>
        </w:rPr>
        <w:t>Section 09120 – Suspension Framing/Furring for Plaster/Gypsum Board Assemblies</w:t>
      </w:r>
    </w:p>
    <w:p w14:paraId="3699353F" w14:textId="77777777" w:rsidR="0026101F" w:rsidRPr="00D625F1" w:rsidRDefault="00547AB0" w:rsidP="0026101F">
      <w:pPr>
        <w:numPr>
          <w:ilvl w:val="0"/>
          <w:numId w:val="17"/>
        </w:numPr>
        <w:rPr>
          <w:rFonts w:ascii="Arial" w:hAnsi="Arial" w:cs="Arial"/>
          <w:sz w:val="18"/>
          <w:szCs w:val="18"/>
        </w:rPr>
      </w:pPr>
      <w:r w:rsidRPr="00D625F1">
        <w:rPr>
          <w:rFonts w:ascii="Arial" w:hAnsi="Arial" w:cs="Arial"/>
          <w:sz w:val="18"/>
          <w:szCs w:val="18"/>
        </w:rPr>
        <w:t>Section 09250 – Gypsum Board</w:t>
      </w:r>
    </w:p>
    <w:p w14:paraId="2E9C832F" w14:textId="77777777" w:rsidR="0026101F" w:rsidRPr="00D625F1" w:rsidRDefault="00547AB0" w:rsidP="0026101F">
      <w:pPr>
        <w:numPr>
          <w:ilvl w:val="0"/>
          <w:numId w:val="17"/>
        </w:numPr>
        <w:rPr>
          <w:rFonts w:ascii="Arial" w:hAnsi="Arial" w:cs="Arial"/>
          <w:sz w:val="18"/>
          <w:szCs w:val="18"/>
        </w:rPr>
      </w:pPr>
      <w:r w:rsidRPr="00D625F1">
        <w:rPr>
          <w:rFonts w:ascii="Arial" w:hAnsi="Arial" w:cs="Arial"/>
          <w:sz w:val="18"/>
          <w:szCs w:val="18"/>
        </w:rPr>
        <w:t>Division 15 Sections – Mechanical Work</w:t>
      </w:r>
    </w:p>
    <w:p w14:paraId="45617EFC" w14:textId="77777777" w:rsidR="0026101F" w:rsidRPr="00D625F1" w:rsidRDefault="00547AB0" w:rsidP="0026101F">
      <w:pPr>
        <w:numPr>
          <w:ilvl w:val="0"/>
          <w:numId w:val="17"/>
        </w:numPr>
        <w:rPr>
          <w:rFonts w:ascii="Arial" w:hAnsi="Arial" w:cs="Arial"/>
          <w:sz w:val="18"/>
          <w:szCs w:val="18"/>
        </w:rPr>
      </w:pPr>
      <w:r w:rsidRPr="00D625F1">
        <w:rPr>
          <w:rFonts w:ascii="Arial" w:hAnsi="Arial" w:cs="Arial"/>
          <w:sz w:val="18"/>
          <w:szCs w:val="18"/>
        </w:rPr>
        <w:t>Division 16 Sections – Electrical Work</w:t>
      </w:r>
    </w:p>
    <w:p w14:paraId="48516C61" w14:textId="77777777" w:rsidR="00547AB0" w:rsidRPr="00D625F1" w:rsidRDefault="00547AB0" w:rsidP="0026101F">
      <w:pPr>
        <w:numPr>
          <w:ilvl w:val="0"/>
          <w:numId w:val="17"/>
        </w:numPr>
        <w:rPr>
          <w:rFonts w:ascii="Arial" w:hAnsi="Arial" w:cs="Arial"/>
          <w:sz w:val="18"/>
          <w:szCs w:val="18"/>
        </w:rPr>
      </w:pPr>
      <w:r w:rsidRPr="00D625F1">
        <w:rPr>
          <w:rFonts w:ascii="Arial" w:hAnsi="Arial" w:cs="Arial"/>
          <w:sz w:val="18"/>
          <w:szCs w:val="18"/>
        </w:rPr>
        <w:t>Division 17 Sections – Audio, Data, Telecommunication Work</w:t>
      </w:r>
    </w:p>
    <w:p w14:paraId="76B78F1D" w14:textId="77777777" w:rsidR="003B781B" w:rsidRPr="00D625F1" w:rsidRDefault="003B781B" w:rsidP="003B781B">
      <w:pPr>
        <w:ind w:left="1260"/>
        <w:rPr>
          <w:rFonts w:ascii="Arial" w:hAnsi="Arial" w:cs="Arial"/>
          <w:sz w:val="18"/>
          <w:szCs w:val="18"/>
        </w:rPr>
      </w:pPr>
    </w:p>
    <w:p w14:paraId="7AFA4F7B" w14:textId="77777777" w:rsidR="003B781B" w:rsidRDefault="003B781B" w:rsidP="003B781B">
      <w:pPr>
        <w:numPr>
          <w:ilvl w:val="1"/>
          <w:numId w:val="1"/>
        </w:numPr>
        <w:tabs>
          <w:tab w:val="left" w:pos="720"/>
        </w:tabs>
        <w:rPr>
          <w:rFonts w:ascii="Arial" w:hAnsi="Arial" w:cs="Arial"/>
          <w:sz w:val="18"/>
          <w:szCs w:val="18"/>
        </w:rPr>
      </w:pPr>
      <w:r w:rsidRPr="00D625F1">
        <w:rPr>
          <w:rFonts w:ascii="Arial" w:hAnsi="Arial" w:cs="Arial"/>
          <w:sz w:val="18"/>
          <w:szCs w:val="18"/>
        </w:rPr>
        <w:t>DEFINITIONS</w:t>
      </w:r>
    </w:p>
    <w:p w14:paraId="6FC81CF0" w14:textId="77777777" w:rsidR="003B781B" w:rsidRPr="00D625F1" w:rsidRDefault="003B781B" w:rsidP="003B781B">
      <w:pPr>
        <w:rPr>
          <w:rFonts w:ascii="Arial" w:hAnsi="Arial" w:cs="Arial"/>
          <w:sz w:val="18"/>
          <w:szCs w:val="18"/>
        </w:rPr>
      </w:pPr>
    </w:p>
    <w:p w14:paraId="6B0B1BBF" w14:textId="177E52E3" w:rsidR="003B781B" w:rsidRDefault="00233346" w:rsidP="003B781B">
      <w:pPr>
        <w:numPr>
          <w:ilvl w:val="0"/>
          <w:numId w:val="33"/>
        </w:numPr>
        <w:rPr>
          <w:rFonts w:ascii="Arial" w:hAnsi="Arial" w:cs="Arial"/>
          <w:sz w:val="18"/>
          <w:szCs w:val="18"/>
        </w:rPr>
      </w:pPr>
      <w:r>
        <w:rPr>
          <w:rFonts w:ascii="Arial" w:hAnsi="Arial" w:cs="Arial"/>
          <w:sz w:val="18"/>
          <w:szCs w:val="18"/>
        </w:rPr>
        <w:t>Slotted Option: The inset wells can also be slotted for improved lower midrange absorption below the low frequency diffusion cutoff.</w:t>
      </w:r>
    </w:p>
    <w:p w14:paraId="375E06F5" w14:textId="77777777" w:rsidR="00233346" w:rsidRPr="00D625F1" w:rsidRDefault="00233346" w:rsidP="00233346">
      <w:pPr>
        <w:rPr>
          <w:rFonts w:ascii="Arial" w:hAnsi="Arial" w:cs="Arial"/>
          <w:sz w:val="18"/>
          <w:szCs w:val="18"/>
        </w:rPr>
      </w:pPr>
    </w:p>
    <w:p w14:paraId="2D3DBD0C" w14:textId="77777777" w:rsidR="00233346" w:rsidRPr="00D625F1" w:rsidRDefault="00233346" w:rsidP="00233346">
      <w:pPr>
        <w:numPr>
          <w:ilvl w:val="0"/>
          <w:numId w:val="33"/>
        </w:numPr>
        <w:rPr>
          <w:rFonts w:ascii="Arial" w:hAnsi="Arial" w:cs="Arial"/>
          <w:sz w:val="18"/>
          <w:szCs w:val="18"/>
        </w:rPr>
      </w:pPr>
      <w:r w:rsidRPr="00D625F1">
        <w:rPr>
          <w:rFonts w:ascii="Arial" w:hAnsi="Arial" w:cs="Arial"/>
          <w:sz w:val="18"/>
          <w:szCs w:val="18"/>
        </w:rPr>
        <w:t xml:space="preserve">1-Dimensional Nested Sound Diffusers can be either independent, </w:t>
      </w:r>
      <w:proofErr w:type="spellStart"/>
      <w:r w:rsidRPr="00D625F1">
        <w:rPr>
          <w:rFonts w:ascii="Arial" w:hAnsi="Arial" w:cs="Arial"/>
          <w:sz w:val="18"/>
          <w:szCs w:val="18"/>
        </w:rPr>
        <w:t>stand alone</w:t>
      </w:r>
      <w:proofErr w:type="spellEnd"/>
      <w:r w:rsidRPr="00D625F1">
        <w:rPr>
          <w:rFonts w:ascii="Arial" w:hAnsi="Arial" w:cs="Arial"/>
          <w:sz w:val="18"/>
          <w:szCs w:val="18"/>
        </w:rPr>
        <w:t xml:space="preserve"> units or specially fabricated so that standard size units join together to form a continuous, larger unit.</w:t>
      </w:r>
    </w:p>
    <w:p w14:paraId="24345245" w14:textId="77777777" w:rsidR="003B781B" w:rsidRPr="00D625F1" w:rsidRDefault="003B781B" w:rsidP="003B781B">
      <w:pPr>
        <w:tabs>
          <w:tab w:val="left" w:pos="1260"/>
        </w:tabs>
        <w:ind w:left="720"/>
        <w:rPr>
          <w:rFonts w:ascii="Arial" w:hAnsi="Arial" w:cs="Arial"/>
          <w:sz w:val="18"/>
          <w:szCs w:val="18"/>
        </w:rPr>
      </w:pPr>
    </w:p>
    <w:p w14:paraId="0644D97E" w14:textId="77777777" w:rsidR="003B781B" w:rsidRPr="00D625F1" w:rsidRDefault="003B781B" w:rsidP="003B781B">
      <w:pPr>
        <w:numPr>
          <w:ilvl w:val="0"/>
          <w:numId w:val="33"/>
        </w:numPr>
        <w:tabs>
          <w:tab w:val="left" w:pos="1080"/>
        </w:tabs>
        <w:rPr>
          <w:rFonts w:ascii="Arial" w:hAnsi="Arial" w:cs="Arial"/>
          <w:sz w:val="18"/>
          <w:szCs w:val="18"/>
        </w:rPr>
      </w:pPr>
      <w:r w:rsidRPr="00D625F1">
        <w:rPr>
          <w:rFonts w:ascii="Arial" w:hAnsi="Arial" w:cs="Arial"/>
          <w:sz w:val="18"/>
          <w:szCs w:val="18"/>
        </w:rPr>
        <w:t>Well Terminations</w:t>
      </w:r>
    </w:p>
    <w:p w14:paraId="1A5861A3" w14:textId="77777777" w:rsidR="003B781B" w:rsidRPr="00D625F1" w:rsidRDefault="003B781B" w:rsidP="003B781B">
      <w:pPr>
        <w:numPr>
          <w:ilvl w:val="2"/>
          <w:numId w:val="33"/>
        </w:numPr>
        <w:tabs>
          <w:tab w:val="clear" w:pos="2700"/>
          <w:tab w:val="left" w:pos="1440"/>
        </w:tabs>
        <w:ind w:left="1440"/>
        <w:rPr>
          <w:rFonts w:ascii="Arial" w:hAnsi="Arial" w:cs="Arial"/>
          <w:sz w:val="18"/>
          <w:szCs w:val="18"/>
        </w:rPr>
      </w:pPr>
      <w:r w:rsidRPr="00D625F1">
        <w:rPr>
          <w:rFonts w:ascii="Arial" w:hAnsi="Arial" w:cs="Arial"/>
          <w:sz w:val="18"/>
          <w:szCs w:val="18"/>
        </w:rPr>
        <w:t>End (E): Last partial width end well terminates with solid, side board, which is usually exposed visually.</w:t>
      </w:r>
    </w:p>
    <w:p w14:paraId="4BA659CB" w14:textId="77777777" w:rsidR="003B781B" w:rsidRPr="00D625F1" w:rsidRDefault="003B781B" w:rsidP="003B781B">
      <w:pPr>
        <w:numPr>
          <w:ilvl w:val="2"/>
          <w:numId w:val="33"/>
        </w:numPr>
        <w:tabs>
          <w:tab w:val="clear" w:pos="2700"/>
          <w:tab w:val="left" w:pos="1440"/>
        </w:tabs>
        <w:ind w:left="1440"/>
        <w:rPr>
          <w:rFonts w:ascii="Arial" w:hAnsi="Arial" w:cs="Arial"/>
          <w:sz w:val="18"/>
          <w:szCs w:val="18"/>
        </w:rPr>
      </w:pPr>
      <w:r w:rsidRPr="00D625F1">
        <w:rPr>
          <w:rFonts w:ascii="Arial" w:hAnsi="Arial" w:cs="Arial"/>
          <w:sz w:val="18"/>
          <w:szCs w:val="18"/>
        </w:rPr>
        <w:t>Half (H): Last well is half width without a side board and meant to abut against adjacent wall at inside corners where open side is concealed visually.</w:t>
      </w:r>
    </w:p>
    <w:p w14:paraId="47CFA7B3" w14:textId="77777777" w:rsidR="003B781B" w:rsidRPr="00D625F1" w:rsidRDefault="003B781B" w:rsidP="003B781B">
      <w:pPr>
        <w:numPr>
          <w:ilvl w:val="2"/>
          <w:numId w:val="33"/>
        </w:numPr>
        <w:tabs>
          <w:tab w:val="clear" w:pos="2700"/>
          <w:tab w:val="left" w:pos="1440"/>
        </w:tabs>
        <w:ind w:left="1440"/>
        <w:rPr>
          <w:rFonts w:ascii="Arial" w:hAnsi="Arial" w:cs="Arial"/>
          <w:sz w:val="18"/>
          <w:szCs w:val="18"/>
        </w:rPr>
      </w:pPr>
      <w:r w:rsidRPr="00D625F1">
        <w:rPr>
          <w:rFonts w:ascii="Arial" w:hAnsi="Arial" w:cs="Arial"/>
          <w:sz w:val="18"/>
          <w:szCs w:val="18"/>
        </w:rPr>
        <w:t>Joining (J): Last well is half width without well board or side board (top &amp; bottom only).  Full width joining well board is inserted into top and bottom between two adjoining units to form one continuous Diffuser.</w:t>
      </w:r>
    </w:p>
    <w:p w14:paraId="04614789" w14:textId="77777777" w:rsidR="003B781B" w:rsidRPr="00D625F1" w:rsidRDefault="003B781B" w:rsidP="003B781B">
      <w:pPr>
        <w:tabs>
          <w:tab w:val="left" w:pos="1440"/>
          <w:tab w:val="left" w:pos="2520"/>
        </w:tabs>
        <w:ind w:left="1080"/>
        <w:rPr>
          <w:rFonts w:ascii="Arial" w:hAnsi="Arial" w:cs="Arial"/>
          <w:sz w:val="18"/>
          <w:szCs w:val="18"/>
        </w:rPr>
      </w:pPr>
    </w:p>
    <w:p w14:paraId="23020D84" w14:textId="77777777" w:rsidR="003B781B" w:rsidRPr="00D625F1" w:rsidRDefault="003B781B" w:rsidP="003B781B">
      <w:pPr>
        <w:numPr>
          <w:ilvl w:val="0"/>
          <w:numId w:val="33"/>
        </w:numPr>
        <w:tabs>
          <w:tab w:val="left" w:pos="1440"/>
          <w:tab w:val="left" w:pos="2520"/>
        </w:tabs>
        <w:rPr>
          <w:rFonts w:ascii="Arial" w:hAnsi="Arial" w:cs="Arial"/>
          <w:sz w:val="18"/>
          <w:szCs w:val="18"/>
        </w:rPr>
      </w:pPr>
      <w:r w:rsidRPr="00D625F1">
        <w:rPr>
          <w:rFonts w:ascii="Arial" w:hAnsi="Arial" w:cs="Arial"/>
          <w:sz w:val="18"/>
          <w:szCs w:val="18"/>
        </w:rPr>
        <w:t>Unit Types</w:t>
      </w:r>
    </w:p>
    <w:p w14:paraId="20CD4404" w14:textId="77777777" w:rsidR="003B781B" w:rsidRPr="00D625F1" w:rsidRDefault="003B781B" w:rsidP="003B781B">
      <w:pPr>
        <w:numPr>
          <w:ilvl w:val="2"/>
          <w:numId w:val="33"/>
        </w:numPr>
        <w:tabs>
          <w:tab w:val="clear" w:pos="2700"/>
          <w:tab w:val="num" w:pos="1440"/>
        </w:tabs>
        <w:ind w:left="1440"/>
        <w:rPr>
          <w:rFonts w:ascii="Arial" w:hAnsi="Arial" w:cs="Arial"/>
          <w:sz w:val="18"/>
          <w:szCs w:val="18"/>
        </w:rPr>
      </w:pPr>
      <w:r w:rsidRPr="00D625F1">
        <w:rPr>
          <w:rFonts w:ascii="Arial" w:hAnsi="Arial" w:cs="Arial"/>
          <w:sz w:val="18"/>
          <w:szCs w:val="18"/>
        </w:rPr>
        <w:t xml:space="preserve">End/End (E/E): Unit has two end wells and side boards to make </w:t>
      </w:r>
      <w:r w:rsidR="00231CF1" w:rsidRPr="00D625F1">
        <w:rPr>
          <w:rFonts w:ascii="Arial" w:hAnsi="Arial" w:cs="Arial"/>
          <w:sz w:val="18"/>
          <w:szCs w:val="18"/>
        </w:rPr>
        <w:t>standalone</w:t>
      </w:r>
      <w:r w:rsidRPr="00D625F1">
        <w:rPr>
          <w:rFonts w:ascii="Arial" w:hAnsi="Arial" w:cs="Arial"/>
          <w:sz w:val="18"/>
          <w:szCs w:val="18"/>
        </w:rPr>
        <w:t xml:space="preserve"> unit.</w:t>
      </w:r>
    </w:p>
    <w:p w14:paraId="7DB716BB" w14:textId="77777777" w:rsidR="003B781B" w:rsidRPr="00D625F1" w:rsidRDefault="003B781B" w:rsidP="003B781B">
      <w:pPr>
        <w:numPr>
          <w:ilvl w:val="2"/>
          <w:numId w:val="33"/>
        </w:numPr>
        <w:tabs>
          <w:tab w:val="clear" w:pos="2700"/>
          <w:tab w:val="num" w:pos="1440"/>
        </w:tabs>
        <w:ind w:left="1440"/>
        <w:rPr>
          <w:rFonts w:ascii="Arial" w:hAnsi="Arial" w:cs="Arial"/>
          <w:sz w:val="18"/>
          <w:szCs w:val="18"/>
        </w:rPr>
      </w:pPr>
      <w:r w:rsidRPr="00D625F1">
        <w:rPr>
          <w:rFonts w:ascii="Arial" w:hAnsi="Arial" w:cs="Arial"/>
          <w:sz w:val="18"/>
          <w:szCs w:val="18"/>
        </w:rPr>
        <w:t>End/Half (E/H): Unit has one end well and one half well to abut against inside corner.</w:t>
      </w:r>
    </w:p>
    <w:p w14:paraId="73EFF67F" w14:textId="77777777" w:rsidR="003B781B" w:rsidRPr="00D625F1" w:rsidRDefault="003B781B" w:rsidP="003B781B">
      <w:pPr>
        <w:numPr>
          <w:ilvl w:val="2"/>
          <w:numId w:val="33"/>
        </w:numPr>
        <w:tabs>
          <w:tab w:val="clear" w:pos="2700"/>
          <w:tab w:val="num" w:pos="1440"/>
        </w:tabs>
        <w:ind w:left="1440"/>
        <w:rPr>
          <w:rFonts w:ascii="Arial" w:hAnsi="Arial" w:cs="Arial"/>
          <w:sz w:val="18"/>
          <w:szCs w:val="18"/>
        </w:rPr>
      </w:pPr>
      <w:r w:rsidRPr="00D625F1">
        <w:rPr>
          <w:rFonts w:ascii="Arial" w:hAnsi="Arial" w:cs="Arial"/>
          <w:sz w:val="18"/>
          <w:szCs w:val="18"/>
        </w:rPr>
        <w:t>End/Joining (E/J): Unit has one end well and one joining well to adjoin with adjacent unit.</w:t>
      </w:r>
    </w:p>
    <w:p w14:paraId="57D05BFF" w14:textId="77777777" w:rsidR="003B781B" w:rsidRPr="00D625F1" w:rsidRDefault="003B781B" w:rsidP="003B781B">
      <w:pPr>
        <w:numPr>
          <w:ilvl w:val="2"/>
          <w:numId w:val="33"/>
        </w:numPr>
        <w:tabs>
          <w:tab w:val="clear" w:pos="2700"/>
          <w:tab w:val="num" w:pos="1440"/>
        </w:tabs>
        <w:ind w:left="1440"/>
        <w:rPr>
          <w:rFonts w:ascii="Arial" w:hAnsi="Arial" w:cs="Arial"/>
          <w:sz w:val="18"/>
          <w:szCs w:val="18"/>
        </w:rPr>
      </w:pPr>
      <w:r w:rsidRPr="00D625F1">
        <w:rPr>
          <w:rFonts w:ascii="Arial" w:hAnsi="Arial" w:cs="Arial"/>
          <w:sz w:val="18"/>
          <w:szCs w:val="18"/>
        </w:rPr>
        <w:t xml:space="preserve">Half/Half (H/H): Unit has two half wells to fit into opening where sides are not visible.   </w:t>
      </w:r>
    </w:p>
    <w:p w14:paraId="6F663B32" w14:textId="77777777" w:rsidR="003B781B" w:rsidRPr="00D625F1" w:rsidRDefault="003B781B" w:rsidP="003B781B">
      <w:pPr>
        <w:numPr>
          <w:ilvl w:val="2"/>
          <w:numId w:val="33"/>
        </w:numPr>
        <w:tabs>
          <w:tab w:val="clear" w:pos="2700"/>
          <w:tab w:val="num" w:pos="1440"/>
        </w:tabs>
        <w:ind w:left="1440"/>
        <w:rPr>
          <w:rFonts w:ascii="Arial" w:hAnsi="Arial" w:cs="Arial"/>
          <w:sz w:val="18"/>
          <w:szCs w:val="18"/>
        </w:rPr>
      </w:pPr>
      <w:r w:rsidRPr="00D625F1">
        <w:rPr>
          <w:rFonts w:ascii="Arial" w:hAnsi="Arial" w:cs="Arial"/>
          <w:sz w:val="18"/>
          <w:szCs w:val="18"/>
        </w:rPr>
        <w:t>Half/Joining (H/J): Unit has one half well to abut against inside corner and one joining well to adjoin with adjacent unit.</w:t>
      </w:r>
    </w:p>
    <w:p w14:paraId="3FF9ED24" w14:textId="77777777" w:rsidR="003B781B" w:rsidRPr="00D625F1" w:rsidRDefault="003B781B" w:rsidP="003B781B">
      <w:pPr>
        <w:numPr>
          <w:ilvl w:val="2"/>
          <w:numId w:val="33"/>
        </w:numPr>
        <w:tabs>
          <w:tab w:val="clear" w:pos="2700"/>
          <w:tab w:val="num" w:pos="1440"/>
        </w:tabs>
        <w:ind w:left="1440"/>
        <w:rPr>
          <w:rFonts w:ascii="Arial" w:hAnsi="Arial" w:cs="Arial"/>
          <w:sz w:val="18"/>
          <w:szCs w:val="18"/>
        </w:rPr>
      </w:pPr>
      <w:r w:rsidRPr="00D625F1">
        <w:rPr>
          <w:rFonts w:ascii="Arial" w:hAnsi="Arial" w:cs="Arial"/>
          <w:sz w:val="18"/>
          <w:szCs w:val="18"/>
        </w:rPr>
        <w:t>Joining/Joining (J/J): Unit has two joining wells to adjoin to adjacent units on both sides.</w:t>
      </w:r>
    </w:p>
    <w:p w14:paraId="720B6135" w14:textId="77777777" w:rsidR="00547AB0" w:rsidRPr="00D625F1" w:rsidRDefault="003B781B" w:rsidP="003B781B">
      <w:pPr>
        <w:numPr>
          <w:ilvl w:val="2"/>
          <w:numId w:val="33"/>
        </w:numPr>
        <w:tabs>
          <w:tab w:val="clear" w:pos="2700"/>
          <w:tab w:val="num" w:pos="1440"/>
        </w:tabs>
        <w:ind w:left="1440"/>
        <w:rPr>
          <w:rFonts w:ascii="Arial" w:hAnsi="Arial" w:cs="Arial"/>
          <w:sz w:val="18"/>
          <w:szCs w:val="18"/>
        </w:rPr>
      </w:pPr>
      <w:r w:rsidRPr="00D625F1">
        <w:rPr>
          <w:rFonts w:ascii="Arial" w:hAnsi="Arial" w:cs="Arial"/>
          <w:sz w:val="18"/>
          <w:szCs w:val="18"/>
        </w:rPr>
        <w:t>Note: Well termination type and unit type do not affect cost significantly and usually are not detailed until the shop drawings are prepared.</w:t>
      </w:r>
    </w:p>
    <w:p w14:paraId="399D1402" w14:textId="77777777" w:rsidR="003B781B" w:rsidRPr="00D625F1" w:rsidRDefault="003B781B" w:rsidP="003B781B">
      <w:pPr>
        <w:pStyle w:val="Header"/>
        <w:tabs>
          <w:tab w:val="clear" w:pos="4320"/>
          <w:tab w:val="clear" w:pos="8640"/>
        </w:tabs>
        <w:rPr>
          <w:rFonts w:ascii="Arial" w:hAnsi="Arial" w:cs="Arial"/>
          <w:sz w:val="18"/>
          <w:szCs w:val="18"/>
        </w:rPr>
      </w:pPr>
    </w:p>
    <w:p w14:paraId="5A155DFA"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ALTERNATES</w:t>
      </w:r>
    </w:p>
    <w:p w14:paraId="00C32414" w14:textId="77777777" w:rsidR="00547AB0" w:rsidRPr="00D625F1" w:rsidRDefault="00547AB0">
      <w:pPr>
        <w:rPr>
          <w:rFonts w:ascii="Arial" w:hAnsi="Arial" w:cs="Arial"/>
          <w:sz w:val="18"/>
          <w:szCs w:val="18"/>
        </w:rPr>
      </w:pPr>
    </w:p>
    <w:p w14:paraId="594BC817" w14:textId="77777777" w:rsidR="00547AB0" w:rsidRPr="00D625F1" w:rsidRDefault="00547AB0" w:rsidP="0026101F">
      <w:pPr>
        <w:pStyle w:val="BodyTextIndent"/>
        <w:numPr>
          <w:ilvl w:val="0"/>
          <w:numId w:val="18"/>
        </w:numPr>
        <w:rPr>
          <w:rFonts w:ascii="Arial" w:hAnsi="Arial" w:cs="Arial"/>
          <w:sz w:val="18"/>
          <w:szCs w:val="18"/>
        </w:rPr>
      </w:pPr>
      <w:r w:rsidRPr="00D625F1">
        <w:rPr>
          <w:rFonts w:ascii="Arial" w:hAnsi="Arial" w:cs="Arial"/>
          <w:sz w:val="18"/>
          <w:szCs w:val="18"/>
        </w:rPr>
        <w:t>Prior Approval: Proposed substitutions for products in this section may be submitted to the architect and acoustical consultant no later than ten</w:t>
      </w:r>
      <w:r w:rsidR="0039278D" w:rsidRPr="00D625F1">
        <w:rPr>
          <w:rFonts w:ascii="Arial" w:hAnsi="Arial" w:cs="Arial"/>
          <w:sz w:val="18"/>
          <w:szCs w:val="18"/>
        </w:rPr>
        <w:t xml:space="preserve"> (10)</w:t>
      </w:r>
      <w:r w:rsidRPr="00D625F1">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251134" w:rsidRPr="00D625F1">
        <w:rPr>
          <w:rFonts w:ascii="Arial" w:hAnsi="Arial" w:cs="Arial"/>
          <w:sz w:val="18"/>
          <w:szCs w:val="18"/>
        </w:rPr>
        <w:t>59</w:t>
      </w:r>
      <w:r w:rsidRPr="00D625F1">
        <w:rPr>
          <w:rFonts w:ascii="Arial" w:hAnsi="Arial" w:cs="Arial"/>
          <w:sz w:val="18"/>
          <w:szCs w:val="18"/>
        </w:rPr>
        <w:t xml:space="preserve"> cm x </w:t>
      </w:r>
      <w:r w:rsidR="00251134" w:rsidRPr="00D625F1">
        <w:rPr>
          <w:rFonts w:ascii="Arial" w:hAnsi="Arial" w:cs="Arial"/>
          <w:sz w:val="18"/>
          <w:szCs w:val="18"/>
        </w:rPr>
        <w:t>59</w:t>
      </w:r>
      <w:r w:rsidRPr="00D625F1">
        <w:rPr>
          <w:rFonts w:ascii="Arial" w:hAnsi="Arial" w:cs="Arial"/>
          <w:sz w:val="18"/>
          <w:szCs w:val="18"/>
        </w:rPr>
        <w:t xml:space="preserve"> cm (</w:t>
      </w:r>
      <w:r w:rsidR="00251134" w:rsidRPr="00D625F1">
        <w:rPr>
          <w:rFonts w:ascii="Arial" w:hAnsi="Arial" w:cs="Arial"/>
          <w:sz w:val="18"/>
          <w:szCs w:val="18"/>
        </w:rPr>
        <w:t>23</w:t>
      </w:r>
      <w:r w:rsidRPr="00D625F1">
        <w:rPr>
          <w:rFonts w:ascii="Arial" w:hAnsi="Arial" w:cs="Arial"/>
          <w:sz w:val="18"/>
          <w:szCs w:val="18"/>
        </w:rPr>
        <w:t xml:space="preserve">” x </w:t>
      </w:r>
      <w:r w:rsidR="00251134" w:rsidRPr="00D625F1">
        <w:rPr>
          <w:rFonts w:ascii="Arial" w:hAnsi="Arial" w:cs="Arial"/>
          <w:sz w:val="18"/>
          <w:szCs w:val="18"/>
        </w:rPr>
        <w:t>23</w:t>
      </w:r>
      <w:r w:rsidRPr="00D625F1">
        <w:rPr>
          <w:rFonts w:ascii="Arial" w:hAnsi="Arial" w:cs="Arial"/>
          <w:sz w:val="18"/>
          <w:szCs w:val="18"/>
        </w:rPr>
        <w:t>”) show</w:t>
      </w:r>
      <w:r w:rsidR="00251134" w:rsidRPr="00D625F1">
        <w:rPr>
          <w:rFonts w:ascii="Arial" w:hAnsi="Arial" w:cs="Arial"/>
          <w:sz w:val="18"/>
          <w:szCs w:val="18"/>
        </w:rPr>
        <w:t>ing product design, composition and</w:t>
      </w:r>
      <w:r w:rsidRPr="00D625F1">
        <w:rPr>
          <w:rFonts w:ascii="Arial" w:hAnsi="Arial" w:cs="Arial"/>
          <w:sz w:val="18"/>
          <w:szCs w:val="18"/>
        </w:rPr>
        <w:t xml:space="preserve"> </w:t>
      </w:r>
      <w:r w:rsidR="00251134" w:rsidRPr="00D625F1">
        <w:rPr>
          <w:rFonts w:ascii="Arial" w:hAnsi="Arial" w:cs="Arial"/>
          <w:sz w:val="18"/>
          <w:szCs w:val="18"/>
        </w:rPr>
        <w:t xml:space="preserve">finish.  </w:t>
      </w:r>
      <w:r w:rsidRPr="00D625F1">
        <w:rPr>
          <w:rFonts w:ascii="Arial" w:hAnsi="Arial" w:cs="Arial"/>
          <w:sz w:val="18"/>
          <w:szCs w:val="18"/>
        </w:rPr>
        <w:t>Acceptance of substituted products is contingent on the architect’s and acoustical consultant’s approval and the substitution’s compliance with all specified criteria.  The architect shall approve substitution request via addendum.</w:t>
      </w:r>
    </w:p>
    <w:p w14:paraId="4B47F65E" w14:textId="77777777" w:rsidR="00547AB0" w:rsidRPr="00D625F1" w:rsidRDefault="00547AB0">
      <w:pPr>
        <w:numPr>
          <w:ilvl w:val="0"/>
          <w:numId w:val="18"/>
        </w:numPr>
        <w:tabs>
          <w:tab w:val="left" w:pos="1260"/>
        </w:tabs>
        <w:rPr>
          <w:rFonts w:ascii="Arial" w:hAnsi="Arial" w:cs="Arial"/>
          <w:sz w:val="18"/>
          <w:szCs w:val="18"/>
        </w:rPr>
      </w:pPr>
      <w:r w:rsidRPr="00D625F1">
        <w:rPr>
          <w:rFonts w:ascii="Arial" w:hAnsi="Arial" w:cs="Arial"/>
          <w:sz w:val="18"/>
          <w:szCs w:val="18"/>
        </w:rPr>
        <w:t>Unapproved Substitutions.  Substitutions not approved via addendum shall not be submitted to the architect or acoustical consultant.</w:t>
      </w:r>
    </w:p>
    <w:p w14:paraId="22C35B8D" w14:textId="77777777" w:rsidR="00547AB0" w:rsidRPr="00D625F1" w:rsidRDefault="00547AB0">
      <w:pPr>
        <w:rPr>
          <w:rFonts w:ascii="Arial" w:hAnsi="Arial" w:cs="Arial"/>
          <w:sz w:val="18"/>
          <w:szCs w:val="18"/>
        </w:rPr>
      </w:pPr>
    </w:p>
    <w:p w14:paraId="3B9BFD2D" w14:textId="77777777" w:rsidR="003B781B" w:rsidRPr="00D625F1" w:rsidRDefault="003B781B" w:rsidP="003B781B">
      <w:pPr>
        <w:numPr>
          <w:ilvl w:val="1"/>
          <w:numId w:val="1"/>
        </w:numPr>
        <w:tabs>
          <w:tab w:val="left" w:pos="720"/>
        </w:tabs>
        <w:rPr>
          <w:rFonts w:ascii="Arial" w:hAnsi="Arial" w:cs="Arial"/>
          <w:color w:val="000000"/>
          <w:sz w:val="18"/>
          <w:szCs w:val="18"/>
        </w:rPr>
      </w:pPr>
      <w:r w:rsidRPr="00D625F1">
        <w:rPr>
          <w:rFonts w:ascii="Arial" w:hAnsi="Arial" w:cs="Arial"/>
          <w:color w:val="000000"/>
          <w:sz w:val="18"/>
          <w:szCs w:val="18"/>
        </w:rPr>
        <w:lastRenderedPageBreak/>
        <w:t>REFERENCES</w:t>
      </w:r>
    </w:p>
    <w:p w14:paraId="6A4C6FBA" w14:textId="77777777" w:rsidR="003B781B" w:rsidRPr="00D625F1" w:rsidRDefault="003B781B" w:rsidP="003B781B">
      <w:pPr>
        <w:rPr>
          <w:rFonts w:ascii="Arial" w:hAnsi="Arial" w:cs="Arial"/>
          <w:color w:val="FF0000"/>
          <w:sz w:val="18"/>
          <w:szCs w:val="18"/>
        </w:rPr>
      </w:pPr>
    </w:p>
    <w:p w14:paraId="11671E3F" w14:textId="77777777" w:rsidR="003B781B" w:rsidRPr="00D625F1" w:rsidRDefault="003B781B" w:rsidP="003B781B">
      <w:pPr>
        <w:numPr>
          <w:ilvl w:val="0"/>
          <w:numId w:val="19"/>
        </w:numPr>
        <w:rPr>
          <w:rFonts w:ascii="Arial" w:hAnsi="Arial" w:cs="Arial"/>
          <w:sz w:val="18"/>
          <w:szCs w:val="18"/>
        </w:rPr>
      </w:pPr>
      <w:r w:rsidRPr="00D625F1">
        <w:rPr>
          <w:rFonts w:ascii="Arial" w:hAnsi="Arial" w:cs="Arial"/>
          <w:sz w:val="18"/>
          <w:szCs w:val="18"/>
        </w:rPr>
        <w:t>Local Building Code – Current Edition</w:t>
      </w:r>
    </w:p>
    <w:p w14:paraId="3C000B0A" w14:textId="77777777" w:rsidR="003B781B" w:rsidRPr="00D625F1" w:rsidRDefault="003B781B" w:rsidP="003B781B">
      <w:pPr>
        <w:numPr>
          <w:ilvl w:val="0"/>
          <w:numId w:val="19"/>
        </w:numPr>
        <w:rPr>
          <w:rFonts w:ascii="Arial" w:hAnsi="Arial" w:cs="Arial"/>
          <w:sz w:val="18"/>
          <w:szCs w:val="18"/>
        </w:rPr>
      </w:pPr>
      <w:r w:rsidRPr="00D625F1">
        <w:rPr>
          <w:rFonts w:ascii="Arial" w:hAnsi="Arial" w:cs="Arial"/>
          <w:sz w:val="18"/>
          <w:szCs w:val="18"/>
        </w:rPr>
        <w:t>International Organization for Standardization</w:t>
      </w:r>
    </w:p>
    <w:p w14:paraId="68B4424A" w14:textId="77777777" w:rsidR="003B781B" w:rsidRPr="00D625F1" w:rsidRDefault="003B781B" w:rsidP="003B781B">
      <w:pPr>
        <w:pStyle w:val="BodyTextIndent2"/>
        <w:numPr>
          <w:ilvl w:val="2"/>
          <w:numId w:val="19"/>
        </w:numPr>
        <w:tabs>
          <w:tab w:val="clear" w:pos="2700"/>
          <w:tab w:val="num" w:pos="1620"/>
        </w:tabs>
        <w:ind w:left="1620"/>
        <w:rPr>
          <w:rFonts w:ascii="Arial" w:hAnsi="Arial" w:cs="Arial"/>
          <w:sz w:val="18"/>
          <w:szCs w:val="18"/>
        </w:rPr>
      </w:pPr>
      <w:r w:rsidRPr="00D625F1">
        <w:rPr>
          <w:rFonts w:ascii="Arial" w:hAnsi="Arial" w:cs="Arial"/>
          <w:sz w:val="18"/>
          <w:szCs w:val="18"/>
        </w:rPr>
        <w:t>ISO 354 Measurement of Sound Absorption in a Reverberation Room</w:t>
      </w:r>
    </w:p>
    <w:p w14:paraId="666011E8" w14:textId="77777777" w:rsidR="003B781B" w:rsidRPr="00D625F1" w:rsidRDefault="003B781B" w:rsidP="003B781B">
      <w:pPr>
        <w:numPr>
          <w:ilvl w:val="2"/>
          <w:numId w:val="19"/>
        </w:numPr>
        <w:tabs>
          <w:tab w:val="clear" w:pos="2700"/>
          <w:tab w:val="num" w:pos="1620"/>
        </w:tabs>
        <w:ind w:left="1620"/>
        <w:rPr>
          <w:rFonts w:ascii="Arial" w:hAnsi="Arial" w:cs="Arial"/>
          <w:sz w:val="18"/>
          <w:szCs w:val="18"/>
        </w:rPr>
      </w:pPr>
      <w:r w:rsidRPr="00D625F1">
        <w:rPr>
          <w:rFonts w:ascii="Arial" w:hAnsi="Arial" w:cs="Arial"/>
          <w:sz w:val="18"/>
          <w:szCs w:val="18"/>
        </w:rPr>
        <w:t>ISO 10534 - Determination of sound absorption coefficient and impedance in impedance tubes - Part 1: Method using standing wave ratio.</w:t>
      </w:r>
    </w:p>
    <w:p w14:paraId="0E9BE93F" w14:textId="77777777" w:rsidR="003B781B" w:rsidRPr="00D625F1" w:rsidRDefault="003B781B" w:rsidP="003B781B">
      <w:pPr>
        <w:numPr>
          <w:ilvl w:val="2"/>
          <w:numId w:val="19"/>
        </w:numPr>
        <w:tabs>
          <w:tab w:val="clear" w:pos="2700"/>
          <w:tab w:val="num" w:pos="1620"/>
        </w:tabs>
        <w:ind w:left="1620"/>
        <w:rPr>
          <w:rFonts w:ascii="Arial" w:hAnsi="Arial" w:cs="Arial"/>
          <w:sz w:val="18"/>
          <w:szCs w:val="18"/>
        </w:rPr>
      </w:pPr>
      <w:r w:rsidRPr="00D625F1">
        <w:rPr>
          <w:rFonts w:ascii="Arial" w:hAnsi="Arial" w:cs="Arial"/>
          <w:sz w:val="18"/>
          <w:szCs w:val="18"/>
        </w:rPr>
        <w:t xml:space="preserve">ISO 17497-1 Sound-scattering properties of surfaces- </w:t>
      </w:r>
      <w:r w:rsidR="00603961" w:rsidRPr="00D625F1">
        <w:rPr>
          <w:rFonts w:ascii="Arial" w:hAnsi="Arial" w:cs="Arial"/>
          <w:sz w:val="18"/>
          <w:szCs w:val="18"/>
        </w:rPr>
        <w:t xml:space="preserve">Part 1: Measurement of the </w:t>
      </w:r>
      <w:r w:rsidRPr="00D625F1">
        <w:rPr>
          <w:rFonts w:ascii="Arial" w:hAnsi="Arial" w:cs="Arial"/>
          <w:sz w:val="18"/>
          <w:szCs w:val="18"/>
        </w:rPr>
        <w:t>random-incidence scattering coefficient in a reverberation room.</w:t>
      </w:r>
    </w:p>
    <w:p w14:paraId="0E4FC1F3" w14:textId="77777777" w:rsidR="003B781B" w:rsidRPr="00D625F1" w:rsidRDefault="003B781B" w:rsidP="003B781B">
      <w:pPr>
        <w:numPr>
          <w:ilvl w:val="0"/>
          <w:numId w:val="19"/>
        </w:numPr>
        <w:rPr>
          <w:rFonts w:ascii="Arial" w:hAnsi="Arial" w:cs="Arial"/>
          <w:sz w:val="18"/>
          <w:szCs w:val="18"/>
        </w:rPr>
      </w:pPr>
      <w:r w:rsidRPr="00D625F1">
        <w:rPr>
          <w:rFonts w:ascii="Arial" w:hAnsi="Arial" w:cs="Arial"/>
          <w:sz w:val="18"/>
          <w:szCs w:val="18"/>
        </w:rPr>
        <w:t>AES-4id-2001: AES Information Document for Room Acoustics &amp; Sound Reinforcement Systems – Characterization &amp; Measurement of Surface Scattering Uniformity.</w:t>
      </w:r>
    </w:p>
    <w:p w14:paraId="24D03343" w14:textId="77777777" w:rsidR="003B781B" w:rsidRPr="00D625F1" w:rsidRDefault="003B781B" w:rsidP="003B781B">
      <w:pPr>
        <w:numPr>
          <w:ilvl w:val="0"/>
          <w:numId w:val="19"/>
        </w:numPr>
        <w:rPr>
          <w:rFonts w:ascii="Arial" w:hAnsi="Arial" w:cs="Arial"/>
          <w:sz w:val="18"/>
          <w:szCs w:val="18"/>
        </w:rPr>
      </w:pPr>
      <w:r w:rsidRPr="00D625F1">
        <w:rPr>
          <w:rFonts w:ascii="Arial" w:hAnsi="Arial" w:cs="Arial"/>
          <w:sz w:val="18"/>
          <w:szCs w:val="18"/>
        </w:rPr>
        <w:t>American Society for Testing &amp; Materials (ASTM)</w:t>
      </w:r>
    </w:p>
    <w:p w14:paraId="624B5CB7" w14:textId="77777777" w:rsidR="003B781B" w:rsidRPr="00D625F1" w:rsidRDefault="003B781B" w:rsidP="003B781B">
      <w:pPr>
        <w:pStyle w:val="BodyTextIndent2"/>
        <w:numPr>
          <w:ilvl w:val="2"/>
          <w:numId w:val="19"/>
        </w:numPr>
        <w:tabs>
          <w:tab w:val="clear" w:pos="2700"/>
          <w:tab w:val="num" w:pos="1620"/>
        </w:tabs>
        <w:ind w:left="1620"/>
        <w:rPr>
          <w:rFonts w:ascii="Arial" w:hAnsi="Arial" w:cs="Arial"/>
          <w:sz w:val="18"/>
          <w:szCs w:val="18"/>
        </w:rPr>
      </w:pPr>
      <w:r w:rsidRPr="00D625F1">
        <w:rPr>
          <w:rFonts w:ascii="Arial" w:hAnsi="Arial" w:cs="Arial"/>
          <w:sz w:val="18"/>
          <w:szCs w:val="18"/>
        </w:rPr>
        <w:t>ASTM E 1050-98 - Standard Test Method for Impedance and Absorption of Acoustical Materials Using a Tube, Two Microphones, and a Digital Frequency Analysis System</w:t>
      </w:r>
    </w:p>
    <w:p w14:paraId="0030CE59" w14:textId="77777777" w:rsidR="003B781B" w:rsidRPr="00D625F1" w:rsidRDefault="003B781B" w:rsidP="003B781B">
      <w:pPr>
        <w:pStyle w:val="BodyTextIndent2"/>
        <w:numPr>
          <w:ilvl w:val="2"/>
          <w:numId w:val="19"/>
        </w:numPr>
        <w:tabs>
          <w:tab w:val="clear" w:pos="2700"/>
          <w:tab w:val="num" w:pos="1620"/>
        </w:tabs>
        <w:ind w:left="1620"/>
        <w:rPr>
          <w:rFonts w:ascii="Arial" w:hAnsi="Arial" w:cs="Arial"/>
          <w:sz w:val="18"/>
          <w:szCs w:val="18"/>
        </w:rPr>
      </w:pPr>
      <w:r w:rsidRPr="00D625F1">
        <w:rPr>
          <w:rFonts w:ascii="Arial" w:hAnsi="Arial" w:cs="Arial"/>
          <w:sz w:val="18"/>
          <w:szCs w:val="18"/>
        </w:rPr>
        <w:t>ASTM C 423 - Sound Absorption &amp; Sound Absorption Coefficients by the Reverberation Room Method</w:t>
      </w:r>
    </w:p>
    <w:p w14:paraId="6B68D517" w14:textId="77777777" w:rsidR="003B781B" w:rsidRPr="00D625F1" w:rsidRDefault="003B781B" w:rsidP="003B781B">
      <w:pPr>
        <w:numPr>
          <w:ilvl w:val="2"/>
          <w:numId w:val="19"/>
        </w:numPr>
        <w:tabs>
          <w:tab w:val="clear" w:pos="2700"/>
          <w:tab w:val="num" w:pos="1620"/>
        </w:tabs>
        <w:ind w:left="1620"/>
        <w:rPr>
          <w:rFonts w:ascii="Arial" w:hAnsi="Arial" w:cs="Arial"/>
          <w:sz w:val="18"/>
          <w:szCs w:val="18"/>
        </w:rPr>
      </w:pPr>
      <w:r w:rsidRPr="00D625F1">
        <w:rPr>
          <w:rFonts w:ascii="Arial" w:hAnsi="Arial" w:cs="Arial"/>
          <w:sz w:val="18"/>
          <w:szCs w:val="18"/>
        </w:rPr>
        <w:t>ASTM E 84: Standard Test Method for Surface Burning Characteristics of Building Materials</w:t>
      </w:r>
    </w:p>
    <w:p w14:paraId="2FC3CC5E" w14:textId="77777777" w:rsidR="003B781B" w:rsidRPr="00D625F1" w:rsidRDefault="003B781B" w:rsidP="003B781B">
      <w:pPr>
        <w:numPr>
          <w:ilvl w:val="0"/>
          <w:numId w:val="19"/>
        </w:numPr>
        <w:rPr>
          <w:rFonts w:ascii="Arial" w:hAnsi="Arial" w:cs="Arial"/>
          <w:sz w:val="18"/>
          <w:szCs w:val="18"/>
        </w:rPr>
      </w:pPr>
      <w:r w:rsidRPr="00D625F1">
        <w:rPr>
          <w:rFonts w:ascii="Arial" w:hAnsi="Arial" w:cs="Arial"/>
          <w:sz w:val="18"/>
          <w:szCs w:val="18"/>
        </w:rPr>
        <w:t>Published technical papers</w:t>
      </w:r>
    </w:p>
    <w:p w14:paraId="05840180" w14:textId="77777777" w:rsidR="003B781B" w:rsidRPr="00D625F1" w:rsidRDefault="003B781B" w:rsidP="003B781B">
      <w:pPr>
        <w:pStyle w:val="BodyTextIndent2"/>
        <w:numPr>
          <w:ilvl w:val="2"/>
          <w:numId w:val="19"/>
        </w:numPr>
        <w:tabs>
          <w:tab w:val="clear" w:pos="2700"/>
          <w:tab w:val="num" w:pos="1620"/>
        </w:tabs>
        <w:ind w:left="1620"/>
        <w:rPr>
          <w:rFonts w:ascii="Arial" w:hAnsi="Arial" w:cs="Arial"/>
          <w:sz w:val="18"/>
          <w:szCs w:val="18"/>
        </w:rPr>
      </w:pPr>
      <w:r w:rsidRPr="00D625F1">
        <w:rPr>
          <w:rFonts w:ascii="Arial" w:hAnsi="Arial" w:cs="Arial"/>
          <w:sz w:val="18"/>
          <w:szCs w:val="18"/>
        </w:rPr>
        <w:t>T.J. Cox, B-</w:t>
      </w:r>
      <w:proofErr w:type="spellStart"/>
      <w:r w:rsidRPr="00D625F1">
        <w:rPr>
          <w:rFonts w:ascii="Arial" w:hAnsi="Arial" w:cs="Arial"/>
          <w:sz w:val="18"/>
          <w:szCs w:val="18"/>
        </w:rPr>
        <w:t>I.Dalenback</w:t>
      </w:r>
      <w:proofErr w:type="spellEnd"/>
      <w:r w:rsidRPr="00D625F1">
        <w:rPr>
          <w:rFonts w:ascii="Arial" w:hAnsi="Arial" w:cs="Arial"/>
          <w:sz w:val="18"/>
          <w:szCs w:val="18"/>
        </w:rPr>
        <w:t xml:space="preserve">, P. D’Antonio, J.J. </w:t>
      </w:r>
      <w:proofErr w:type="spellStart"/>
      <w:r w:rsidRPr="00D625F1">
        <w:rPr>
          <w:rFonts w:ascii="Arial" w:hAnsi="Arial" w:cs="Arial"/>
          <w:sz w:val="18"/>
          <w:szCs w:val="18"/>
        </w:rPr>
        <w:t>Embrechts</w:t>
      </w:r>
      <w:proofErr w:type="spellEnd"/>
      <w:r w:rsidRPr="00D625F1">
        <w:rPr>
          <w:rFonts w:ascii="Arial" w:hAnsi="Arial" w:cs="Arial"/>
          <w:sz w:val="18"/>
          <w:szCs w:val="18"/>
        </w:rPr>
        <w:t xml:space="preserve">, J.Y. Jeon, E. </w:t>
      </w:r>
      <w:proofErr w:type="spellStart"/>
      <w:r w:rsidRPr="00D625F1">
        <w:rPr>
          <w:rFonts w:ascii="Arial" w:hAnsi="Arial" w:cs="Arial"/>
          <w:sz w:val="18"/>
          <w:szCs w:val="18"/>
        </w:rPr>
        <w:t>Mommertz</w:t>
      </w:r>
      <w:proofErr w:type="spellEnd"/>
      <w:r w:rsidRPr="00D625F1">
        <w:rPr>
          <w:rFonts w:ascii="Arial" w:hAnsi="Arial" w:cs="Arial"/>
          <w:sz w:val="18"/>
          <w:szCs w:val="18"/>
        </w:rPr>
        <w:t xml:space="preserve"> and M. </w:t>
      </w:r>
      <w:proofErr w:type="spellStart"/>
      <w:r w:rsidRPr="00D625F1">
        <w:rPr>
          <w:rFonts w:ascii="Arial" w:hAnsi="Arial" w:cs="Arial"/>
          <w:sz w:val="18"/>
          <w:szCs w:val="18"/>
        </w:rPr>
        <w:t>Vorlaender</w:t>
      </w:r>
      <w:proofErr w:type="spellEnd"/>
      <w:r w:rsidRPr="00D625F1">
        <w:rPr>
          <w:rFonts w:ascii="Arial" w:hAnsi="Arial" w:cs="Arial"/>
          <w:sz w:val="18"/>
          <w:szCs w:val="18"/>
        </w:rPr>
        <w:t xml:space="preserve">, “A tutorial on scattering and diffusion coefficients for room acoustic surfaces”, Acta Acustica </w:t>
      </w:r>
      <w:proofErr w:type="spellStart"/>
      <w:r w:rsidRPr="00D625F1">
        <w:rPr>
          <w:rFonts w:ascii="Arial" w:hAnsi="Arial" w:cs="Arial"/>
          <w:sz w:val="18"/>
          <w:szCs w:val="18"/>
        </w:rPr>
        <w:t>uW</w:t>
      </w:r>
      <w:proofErr w:type="spellEnd"/>
      <w:r w:rsidRPr="00D625F1">
        <w:rPr>
          <w:rFonts w:ascii="Arial" w:hAnsi="Arial" w:cs="Arial"/>
          <w:sz w:val="18"/>
          <w:szCs w:val="18"/>
        </w:rPr>
        <w:t xml:space="preserve"> Acustica, 92, 1-15 (2006)</w:t>
      </w:r>
    </w:p>
    <w:p w14:paraId="343A4CB0" w14:textId="77777777" w:rsidR="003B781B" w:rsidRPr="00D625F1" w:rsidRDefault="003B781B" w:rsidP="003B781B">
      <w:pPr>
        <w:numPr>
          <w:ilvl w:val="2"/>
          <w:numId w:val="19"/>
        </w:numPr>
        <w:tabs>
          <w:tab w:val="clear" w:pos="2700"/>
          <w:tab w:val="num" w:pos="1620"/>
        </w:tabs>
        <w:ind w:left="1620"/>
        <w:rPr>
          <w:rFonts w:ascii="Arial" w:hAnsi="Arial" w:cs="Arial"/>
          <w:sz w:val="18"/>
          <w:szCs w:val="18"/>
        </w:rPr>
      </w:pPr>
      <w:r w:rsidRPr="00D625F1">
        <w:rPr>
          <w:rFonts w:ascii="Arial" w:hAnsi="Arial" w:cs="Arial"/>
          <w:sz w:val="18"/>
          <w:szCs w:val="18"/>
        </w:rPr>
        <w:t>AES-4id-2001, “AES Information document for room acoustics and sound  reinforcement systems- Characterization and measurement of surface scattering uniformity”, J. Audio Engineering Soc., 49(3), 149-165 (2001)</w:t>
      </w:r>
    </w:p>
    <w:p w14:paraId="3B9CD6D3" w14:textId="77777777" w:rsidR="003B781B" w:rsidRPr="00D625F1" w:rsidRDefault="003B781B" w:rsidP="003B781B">
      <w:pPr>
        <w:numPr>
          <w:ilvl w:val="2"/>
          <w:numId w:val="19"/>
        </w:numPr>
        <w:tabs>
          <w:tab w:val="clear" w:pos="2700"/>
          <w:tab w:val="num" w:pos="1620"/>
        </w:tabs>
        <w:ind w:left="1620"/>
        <w:rPr>
          <w:rFonts w:ascii="Arial" w:hAnsi="Arial" w:cs="Arial"/>
          <w:sz w:val="18"/>
          <w:szCs w:val="18"/>
        </w:rPr>
      </w:pPr>
      <w:r w:rsidRPr="00D625F1">
        <w:rPr>
          <w:rFonts w:ascii="Arial" w:hAnsi="Arial" w:cs="Arial"/>
          <w:sz w:val="18"/>
          <w:szCs w:val="18"/>
        </w:rPr>
        <w:t xml:space="preserve">E. </w:t>
      </w:r>
      <w:proofErr w:type="spellStart"/>
      <w:r w:rsidRPr="00D625F1">
        <w:rPr>
          <w:rFonts w:ascii="Arial" w:hAnsi="Arial" w:cs="Arial"/>
          <w:sz w:val="18"/>
          <w:szCs w:val="18"/>
        </w:rPr>
        <w:t>Mommertz</w:t>
      </w:r>
      <w:proofErr w:type="spellEnd"/>
      <w:r w:rsidRPr="00D625F1">
        <w:rPr>
          <w:rFonts w:ascii="Arial" w:hAnsi="Arial" w:cs="Arial"/>
          <w:sz w:val="18"/>
          <w:szCs w:val="18"/>
        </w:rPr>
        <w:t xml:space="preserve">, Appl. </w:t>
      </w:r>
      <w:proofErr w:type="spellStart"/>
      <w:r w:rsidRPr="00D625F1">
        <w:rPr>
          <w:rFonts w:ascii="Arial" w:hAnsi="Arial" w:cs="Arial"/>
          <w:sz w:val="18"/>
          <w:szCs w:val="18"/>
        </w:rPr>
        <w:t>Acoust</w:t>
      </w:r>
      <w:proofErr w:type="spellEnd"/>
      <w:r w:rsidRPr="00D625F1">
        <w:rPr>
          <w:rFonts w:ascii="Arial" w:hAnsi="Arial" w:cs="Arial"/>
          <w:sz w:val="18"/>
          <w:szCs w:val="18"/>
        </w:rPr>
        <w:t>., 60(2), 201-204 (2000)</w:t>
      </w:r>
    </w:p>
    <w:p w14:paraId="0AEA4328" w14:textId="77777777" w:rsidR="00547AB0" w:rsidRPr="00D625F1" w:rsidRDefault="003A283B">
      <w:pPr>
        <w:rPr>
          <w:rFonts w:ascii="Arial" w:hAnsi="Arial" w:cs="Arial"/>
          <w:sz w:val="18"/>
          <w:szCs w:val="18"/>
        </w:rPr>
      </w:pPr>
      <w:r w:rsidRPr="00D625F1">
        <w:rPr>
          <w:rFonts w:ascii="Arial" w:hAnsi="Arial" w:cs="Arial"/>
          <w:sz w:val="18"/>
          <w:szCs w:val="18"/>
        </w:rPr>
        <w:tab/>
      </w:r>
      <w:r w:rsidRPr="00D625F1">
        <w:rPr>
          <w:rFonts w:ascii="Arial" w:hAnsi="Arial" w:cs="Arial"/>
          <w:sz w:val="18"/>
          <w:szCs w:val="18"/>
        </w:rPr>
        <w:tab/>
      </w:r>
    </w:p>
    <w:p w14:paraId="581F1B97"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SYSTEM DESCRIPTION</w:t>
      </w:r>
    </w:p>
    <w:p w14:paraId="3C724353" w14:textId="77777777" w:rsidR="00547AB0" w:rsidRPr="00D625F1" w:rsidRDefault="00547AB0">
      <w:pPr>
        <w:rPr>
          <w:rFonts w:ascii="Arial" w:hAnsi="Arial" w:cs="Arial"/>
          <w:sz w:val="18"/>
          <w:szCs w:val="18"/>
        </w:rPr>
      </w:pPr>
    </w:p>
    <w:p w14:paraId="068DAE55" w14:textId="77777777" w:rsidR="00050E82" w:rsidRPr="00D625F1" w:rsidRDefault="00547AB0" w:rsidP="00050E82">
      <w:pPr>
        <w:numPr>
          <w:ilvl w:val="0"/>
          <w:numId w:val="10"/>
        </w:numPr>
        <w:rPr>
          <w:rFonts w:ascii="Arial" w:hAnsi="Arial" w:cs="Arial"/>
          <w:color w:val="000080"/>
          <w:sz w:val="18"/>
          <w:szCs w:val="18"/>
        </w:rPr>
      </w:pPr>
      <w:r w:rsidRPr="00D625F1">
        <w:rPr>
          <w:rFonts w:ascii="Arial" w:hAnsi="Arial" w:cs="Arial"/>
          <w:color w:val="000000"/>
          <w:sz w:val="18"/>
          <w:szCs w:val="18"/>
        </w:rPr>
        <w:t>Design Requirements:</w:t>
      </w:r>
      <w:r w:rsidR="00E71C12" w:rsidRPr="00D625F1">
        <w:rPr>
          <w:rFonts w:ascii="Arial" w:hAnsi="Arial" w:cs="Arial"/>
          <w:sz w:val="18"/>
          <w:szCs w:val="18"/>
        </w:rPr>
        <w:t xml:space="preserve"> </w:t>
      </w:r>
      <w:r w:rsidR="00050E82" w:rsidRPr="00D625F1">
        <w:rPr>
          <w:rFonts w:ascii="Arial" w:hAnsi="Arial" w:cs="Arial"/>
          <w:sz w:val="18"/>
          <w:szCs w:val="18"/>
        </w:rPr>
        <w:t xml:space="preserve">1-Dimensional Nested Sound Diffusers shall provide full spectrum sound diffusion in a single integrated diffuser.  To accomplish this, the self-similarity property of fractals shall be combined with the uniform scattering property of reflection phase grating diffusers to produce a fractal diffuser. The surface shall consist of nested self-similar diffusers, each of which covers a specific frequency range and offers wide area coverage. Each diffuser shall provide uniform scattering over a specific range of frequencies so that the effective bandwidth is extended. 1-Dimensional Nested Sound Diffusers shall consist of a group of high-mid frequency one-dimensional quadratic residue diffusers, nested into the divided wells of a low-mid frequency one-dimensional reflection phase grating diffuser. The well depths of both the low-mid frequency and the scaled, mid-high frequency diffusers shall vary based on prime seven quadratic residue theory sequences. At low frequency the small diffusers at the bottom of the wells of the larger diffuser shall have negligible depth compared to the wavelength and so only the bass diffuser needs to be considered at low frequencies. At high frequencies, the small diffusers shall act as a modulated array with phase modulation due to the depth of the deep diffuser. The phases introduced by the large diffuser on the small diffuser are also quadratic residues, and hence when they sum with the phases of the small diffuser, the result is still a quadratic residue whose Fourier transform of the exponentiated sequence is still constant. The nested diffuser shall operate orthogonally to provide broad bandwidth diffusion. </w:t>
      </w:r>
    </w:p>
    <w:p w14:paraId="0465AAEE" w14:textId="77777777" w:rsidR="00C72CE5" w:rsidRPr="00D625F1" w:rsidRDefault="00C72CE5" w:rsidP="00C72CE5">
      <w:pPr>
        <w:numPr>
          <w:ilvl w:val="0"/>
          <w:numId w:val="10"/>
        </w:numPr>
        <w:rPr>
          <w:rFonts w:ascii="Arial" w:hAnsi="Arial" w:cs="Arial"/>
          <w:sz w:val="18"/>
          <w:szCs w:val="18"/>
        </w:rPr>
      </w:pPr>
      <w:r w:rsidRPr="00D625F1">
        <w:rPr>
          <w:rFonts w:ascii="Arial" w:hAnsi="Arial" w:cs="Arial"/>
          <w:sz w:val="18"/>
          <w:szCs w:val="18"/>
        </w:rPr>
        <w:t>Performance Requirements:</w:t>
      </w:r>
    </w:p>
    <w:p w14:paraId="4B5B1AD7" w14:textId="77777777" w:rsidR="003B26E9" w:rsidRPr="00D625F1" w:rsidRDefault="006357C8" w:rsidP="006357C8">
      <w:pPr>
        <w:numPr>
          <w:ilvl w:val="1"/>
          <w:numId w:val="10"/>
        </w:numPr>
        <w:tabs>
          <w:tab w:val="clear" w:pos="1710"/>
          <w:tab w:val="num" w:pos="1620"/>
        </w:tabs>
        <w:ind w:left="1620"/>
        <w:rPr>
          <w:rFonts w:ascii="Arial" w:hAnsi="Arial" w:cs="Arial"/>
          <w:sz w:val="18"/>
          <w:szCs w:val="18"/>
        </w:rPr>
      </w:pPr>
      <w:r w:rsidRPr="00D625F1">
        <w:rPr>
          <w:rFonts w:ascii="Arial" w:hAnsi="Arial" w:cs="Arial"/>
          <w:sz w:val="18"/>
          <w:szCs w:val="18"/>
        </w:rPr>
        <w:t xml:space="preserve">Third-octave band acoustical performance requirements from 100 Hz to 4000 Hz for random incidence sound absorption shall be measured according to ASTM C423 or ISO 354; the normalized random incidence diffusion coefficient shall be the average of measured or calculated directional diffusion coefficients, according to AES-4id-2001 at -60, -30, 0, 30, and 60 degrees and the random incidence scattering coefficient shall be measured according to ISO- 17497-1 (Scattering (ISO)) or determined from the average of the measured directional correlation scattering coefficients (Scattering (c)) according to the method of </w:t>
      </w:r>
      <w:proofErr w:type="spellStart"/>
      <w:r w:rsidRPr="00D625F1">
        <w:rPr>
          <w:rFonts w:ascii="Arial" w:hAnsi="Arial" w:cs="Arial"/>
          <w:sz w:val="18"/>
          <w:szCs w:val="18"/>
        </w:rPr>
        <w:t>Mommertz</w:t>
      </w:r>
      <w:proofErr w:type="spellEnd"/>
      <w:r w:rsidRPr="00D625F1">
        <w:rPr>
          <w:rFonts w:ascii="Arial" w:hAnsi="Arial" w:cs="Arial"/>
          <w:sz w:val="18"/>
          <w:szCs w:val="18"/>
        </w:rPr>
        <w:t xml:space="preserve"> [Reference 1.05/E1 and 1.05/E3].  </w:t>
      </w:r>
      <w:r w:rsidRPr="00D625F1">
        <w:rPr>
          <w:rFonts w:ascii="Arial" w:hAnsi="Arial" w:cs="Arial"/>
          <w:b/>
          <w:i/>
          <w:sz w:val="18"/>
          <w:szCs w:val="18"/>
        </w:rPr>
        <w:t>Directional polar responses, which indicate the uniformity of scattering in third-octave bands, for sample and reference reflector, shall be provided to the acoustical consultant for approval.</w:t>
      </w:r>
      <w:r w:rsidRPr="00D625F1">
        <w:rPr>
          <w:rFonts w:ascii="Arial" w:hAnsi="Arial" w:cs="Arial"/>
          <w:sz w:val="18"/>
          <w:szCs w:val="18"/>
        </w:rPr>
        <w:t xml:space="preserve"> The random incidence coefficients shall be what are indicated in the table below:</w:t>
      </w:r>
    </w:p>
    <w:p w14:paraId="012194A8" w14:textId="77777777" w:rsidR="003B26E9" w:rsidRPr="00D625F1" w:rsidRDefault="003B26E9" w:rsidP="006357C8">
      <w:pPr>
        <w:ind w:left="1620"/>
        <w:rPr>
          <w:rFonts w:ascii="Arial" w:hAnsi="Arial" w:cs="Arial"/>
          <w:sz w:val="18"/>
          <w:szCs w:val="18"/>
        </w:rPr>
      </w:pPr>
    </w:p>
    <w:p w14:paraId="0050AFC0" w14:textId="77777777" w:rsidR="006357C8" w:rsidRPr="00D625F1" w:rsidRDefault="006357C8" w:rsidP="006357C8">
      <w:pPr>
        <w:ind w:left="1620"/>
        <w:rPr>
          <w:rFonts w:ascii="Arial" w:hAnsi="Arial" w:cs="Arial"/>
          <w:sz w:val="18"/>
          <w:szCs w:val="18"/>
        </w:rPr>
      </w:pPr>
    </w:p>
    <w:tbl>
      <w:tblPr>
        <w:tblW w:w="6960" w:type="dxa"/>
        <w:jc w:val="center"/>
        <w:tblLook w:val="04A0" w:firstRow="1" w:lastRow="0" w:firstColumn="1" w:lastColumn="0" w:noHBand="0" w:noVBand="1"/>
      </w:tblPr>
      <w:tblGrid>
        <w:gridCol w:w="1340"/>
        <w:gridCol w:w="1780"/>
        <w:gridCol w:w="1800"/>
        <w:gridCol w:w="2040"/>
      </w:tblGrid>
      <w:tr w:rsidR="003B26E9" w:rsidRPr="00D625F1" w14:paraId="30830BE2" w14:textId="77777777" w:rsidTr="003B26E9">
        <w:trPr>
          <w:trHeight w:val="735"/>
          <w:jc w:val="center"/>
        </w:trPr>
        <w:tc>
          <w:tcPr>
            <w:tcW w:w="134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32730D80" w14:textId="77777777" w:rsidR="003B26E9" w:rsidRPr="00D625F1" w:rsidRDefault="003B26E9" w:rsidP="003B26E9">
            <w:pPr>
              <w:jc w:val="center"/>
              <w:rPr>
                <w:rFonts w:ascii="Arial" w:hAnsi="Arial" w:cs="Arial"/>
                <w:b/>
                <w:bCs/>
                <w:sz w:val="18"/>
                <w:szCs w:val="18"/>
              </w:rPr>
            </w:pPr>
            <w:r w:rsidRPr="00D625F1">
              <w:rPr>
                <w:rFonts w:ascii="Arial" w:hAnsi="Arial" w:cs="Arial"/>
                <w:b/>
                <w:bCs/>
                <w:sz w:val="18"/>
                <w:szCs w:val="18"/>
              </w:rPr>
              <w:t>f (Hz)</w:t>
            </w:r>
          </w:p>
        </w:tc>
        <w:tc>
          <w:tcPr>
            <w:tcW w:w="1780" w:type="dxa"/>
            <w:tcBorders>
              <w:top w:val="single" w:sz="8" w:space="0" w:color="auto"/>
              <w:left w:val="nil"/>
              <w:bottom w:val="single" w:sz="4" w:space="0" w:color="auto"/>
              <w:right w:val="single" w:sz="8" w:space="0" w:color="auto"/>
            </w:tcBorders>
            <w:shd w:val="clear" w:color="auto" w:fill="auto"/>
            <w:vAlign w:val="center"/>
            <w:hideMark/>
          </w:tcPr>
          <w:p w14:paraId="02D9C80C" w14:textId="77777777" w:rsidR="003B26E9" w:rsidRPr="00D625F1" w:rsidRDefault="003B26E9" w:rsidP="003B26E9">
            <w:pPr>
              <w:jc w:val="center"/>
              <w:rPr>
                <w:rFonts w:ascii="Arial" w:hAnsi="Arial" w:cs="Arial"/>
                <w:b/>
                <w:bCs/>
                <w:sz w:val="18"/>
                <w:szCs w:val="18"/>
              </w:rPr>
            </w:pPr>
            <w:r w:rsidRPr="00D625F1">
              <w:rPr>
                <w:rFonts w:ascii="Arial" w:hAnsi="Arial" w:cs="Arial"/>
                <w:b/>
                <w:bCs/>
                <w:sz w:val="18"/>
                <w:szCs w:val="18"/>
              </w:rPr>
              <w:t>Diffusion</w:t>
            </w:r>
          </w:p>
        </w:tc>
        <w:tc>
          <w:tcPr>
            <w:tcW w:w="1800" w:type="dxa"/>
            <w:tcBorders>
              <w:top w:val="single" w:sz="8" w:space="0" w:color="auto"/>
              <w:left w:val="nil"/>
              <w:bottom w:val="single" w:sz="4" w:space="0" w:color="auto"/>
              <w:right w:val="single" w:sz="8" w:space="0" w:color="auto"/>
            </w:tcBorders>
            <w:shd w:val="clear" w:color="auto" w:fill="auto"/>
            <w:vAlign w:val="center"/>
            <w:hideMark/>
          </w:tcPr>
          <w:p w14:paraId="77DC2895" w14:textId="77777777" w:rsidR="003B26E9" w:rsidRPr="00D625F1" w:rsidRDefault="003B26E9" w:rsidP="003B26E9">
            <w:pPr>
              <w:jc w:val="center"/>
              <w:rPr>
                <w:rFonts w:ascii="Arial" w:hAnsi="Arial" w:cs="Arial"/>
                <w:b/>
                <w:bCs/>
                <w:sz w:val="18"/>
                <w:szCs w:val="18"/>
              </w:rPr>
            </w:pPr>
            <w:r w:rsidRPr="00D625F1">
              <w:rPr>
                <w:rFonts w:ascii="Arial" w:hAnsi="Arial" w:cs="Arial"/>
                <w:b/>
                <w:bCs/>
                <w:sz w:val="18"/>
                <w:szCs w:val="18"/>
              </w:rPr>
              <w:t>Scattering (ISO)</w:t>
            </w:r>
          </w:p>
        </w:tc>
        <w:tc>
          <w:tcPr>
            <w:tcW w:w="2040" w:type="dxa"/>
            <w:tcBorders>
              <w:top w:val="single" w:sz="8" w:space="0" w:color="auto"/>
              <w:left w:val="nil"/>
              <w:bottom w:val="single" w:sz="4" w:space="0" w:color="auto"/>
              <w:right w:val="single" w:sz="8" w:space="0" w:color="auto"/>
            </w:tcBorders>
            <w:shd w:val="clear" w:color="auto" w:fill="auto"/>
            <w:vAlign w:val="center"/>
            <w:hideMark/>
          </w:tcPr>
          <w:p w14:paraId="540DCD1F" w14:textId="77777777" w:rsidR="003B26E9" w:rsidRPr="00D625F1" w:rsidRDefault="003B26E9" w:rsidP="003B26E9">
            <w:pPr>
              <w:jc w:val="center"/>
              <w:rPr>
                <w:rFonts w:ascii="Arial" w:hAnsi="Arial" w:cs="Arial"/>
                <w:b/>
                <w:bCs/>
                <w:sz w:val="18"/>
                <w:szCs w:val="18"/>
              </w:rPr>
            </w:pPr>
            <w:r w:rsidRPr="00D625F1">
              <w:rPr>
                <w:rFonts w:ascii="Arial" w:hAnsi="Arial" w:cs="Arial"/>
                <w:b/>
                <w:bCs/>
                <w:sz w:val="18"/>
                <w:szCs w:val="18"/>
              </w:rPr>
              <w:t>Absorption</w:t>
            </w:r>
          </w:p>
        </w:tc>
      </w:tr>
      <w:tr w:rsidR="003B26E9" w:rsidRPr="00D625F1" w14:paraId="1C31D38F"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DE29CA5"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315</w:t>
            </w:r>
          </w:p>
        </w:tc>
        <w:tc>
          <w:tcPr>
            <w:tcW w:w="1780" w:type="dxa"/>
            <w:tcBorders>
              <w:top w:val="nil"/>
              <w:left w:val="nil"/>
              <w:bottom w:val="single" w:sz="4" w:space="0" w:color="auto"/>
              <w:right w:val="single" w:sz="8" w:space="0" w:color="auto"/>
            </w:tcBorders>
            <w:shd w:val="clear" w:color="auto" w:fill="auto"/>
            <w:noWrap/>
            <w:vAlign w:val="center"/>
            <w:hideMark/>
          </w:tcPr>
          <w:p w14:paraId="39A02B7A"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0.00</w:t>
            </w:r>
          </w:p>
        </w:tc>
        <w:tc>
          <w:tcPr>
            <w:tcW w:w="1800" w:type="dxa"/>
            <w:tcBorders>
              <w:top w:val="nil"/>
              <w:left w:val="nil"/>
              <w:bottom w:val="single" w:sz="4" w:space="0" w:color="auto"/>
              <w:right w:val="single" w:sz="8" w:space="0" w:color="auto"/>
            </w:tcBorders>
            <w:shd w:val="clear" w:color="auto" w:fill="auto"/>
            <w:noWrap/>
            <w:vAlign w:val="center"/>
            <w:hideMark/>
          </w:tcPr>
          <w:p w14:paraId="50B0B060"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0.39</w:t>
            </w:r>
          </w:p>
        </w:tc>
        <w:tc>
          <w:tcPr>
            <w:tcW w:w="2040" w:type="dxa"/>
            <w:tcBorders>
              <w:top w:val="nil"/>
              <w:left w:val="nil"/>
              <w:bottom w:val="single" w:sz="4" w:space="0" w:color="auto"/>
              <w:right w:val="single" w:sz="8" w:space="0" w:color="auto"/>
            </w:tcBorders>
            <w:shd w:val="clear" w:color="auto" w:fill="auto"/>
            <w:noWrap/>
            <w:vAlign w:val="center"/>
            <w:hideMark/>
          </w:tcPr>
          <w:p w14:paraId="256B308A"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0.29</w:t>
            </w:r>
          </w:p>
        </w:tc>
      </w:tr>
      <w:tr w:rsidR="003B26E9" w:rsidRPr="00D625F1" w14:paraId="7BD45DFE"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E8DDBFB"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400</w:t>
            </w:r>
          </w:p>
        </w:tc>
        <w:tc>
          <w:tcPr>
            <w:tcW w:w="1780" w:type="dxa"/>
            <w:tcBorders>
              <w:top w:val="nil"/>
              <w:left w:val="nil"/>
              <w:bottom w:val="single" w:sz="4" w:space="0" w:color="auto"/>
              <w:right w:val="single" w:sz="8" w:space="0" w:color="auto"/>
            </w:tcBorders>
            <w:shd w:val="clear" w:color="auto" w:fill="auto"/>
            <w:noWrap/>
            <w:vAlign w:val="center"/>
            <w:hideMark/>
          </w:tcPr>
          <w:p w14:paraId="633D0D83" w14:textId="2C21F125" w:rsidR="003B26E9" w:rsidRPr="00D625F1" w:rsidRDefault="003B26E9" w:rsidP="003B26E9">
            <w:pPr>
              <w:jc w:val="center"/>
              <w:rPr>
                <w:rFonts w:ascii="Arial" w:hAnsi="Arial" w:cs="Arial"/>
                <w:sz w:val="18"/>
                <w:szCs w:val="18"/>
              </w:rPr>
            </w:pPr>
            <w:r w:rsidRPr="00D625F1">
              <w:rPr>
                <w:rFonts w:ascii="Arial" w:hAnsi="Arial" w:cs="Arial"/>
                <w:sz w:val="18"/>
                <w:szCs w:val="18"/>
              </w:rPr>
              <w:t>0.</w:t>
            </w:r>
            <w:r w:rsidR="001F5483">
              <w:rPr>
                <w:rFonts w:ascii="Arial" w:hAnsi="Arial" w:cs="Arial"/>
                <w:sz w:val="18"/>
                <w:szCs w:val="18"/>
              </w:rPr>
              <w:t>09</w:t>
            </w:r>
          </w:p>
        </w:tc>
        <w:tc>
          <w:tcPr>
            <w:tcW w:w="1800" w:type="dxa"/>
            <w:tcBorders>
              <w:top w:val="nil"/>
              <w:left w:val="nil"/>
              <w:bottom w:val="single" w:sz="4" w:space="0" w:color="auto"/>
              <w:right w:val="single" w:sz="8" w:space="0" w:color="auto"/>
            </w:tcBorders>
            <w:shd w:val="clear" w:color="auto" w:fill="auto"/>
            <w:noWrap/>
            <w:vAlign w:val="center"/>
            <w:hideMark/>
          </w:tcPr>
          <w:p w14:paraId="383C58EB"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0.42</w:t>
            </w:r>
          </w:p>
        </w:tc>
        <w:tc>
          <w:tcPr>
            <w:tcW w:w="2040" w:type="dxa"/>
            <w:tcBorders>
              <w:top w:val="nil"/>
              <w:left w:val="nil"/>
              <w:bottom w:val="single" w:sz="4" w:space="0" w:color="auto"/>
              <w:right w:val="single" w:sz="8" w:space="0" w:color="auto"/>
            </w:tcBorders>
            <w:shd w:val="clear" w:color="auto" w:fill="auto"/>
            <w:noWrap/>
            <w:vAlign w:val="center"/>
            <w:hideMark/>
          </w:tcPr>
          <w:p w14:paraId="7E2C12A6"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0.30</w:t>
            </w:r>
          </w:p>
        </w:tc>
      </w:tr>
      <w:tr w:rsidR="003B26E9" w:rsidRPr="00D625F1" w14:paraId="2E327200"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1D26C480"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lastRenderedPageBreak/>
              <w:t>500</w:t>
            </w:r>
          </w:p>
        </w:tc>
        <w:tc>
          <w:tcPr>
            <w:tcW w:w="1780" w:type="dxa"/>
            <w:tcBorders>
              <w:top w:val="nil"/>
              <w:left w:val="nil"/>
              <w:bottom w:val="single" w:sz="4" w:space="0" w:color="auto"/>
              <w:right w:val="single" w:sz="8" w:space="0" w:color="auto"/>
            </w:tcBorders>
            <w:shd w:val="clear" w:color="auto" w:fill="auto"/>
            <w:noWrap/>
            <w:vAlign w:val="center"/>
            <w:hideMark/>
          </w:tcPr>
          <w:p w14:paraId="734D1347" w14:textId="2BABBBA1" w:rsidR="003B26E9" w:rsidRPr="00D625F1" w:rsidRDefault="003B26E9" w:rsidP="003B26E9">
            <w:pPr>
              <w:jc w:val="center"/>
              <w:rPr>
                <w:rFonts w:ascii="Arial" w:hAnsi="Arial" w:cs="Arial"/>
                <w:sz w:val="18"/>
                <w:szCs w:val="18"/>
              </w:rPr>
            </w:pPr>
            <w:r w:rsidRPr="00D625F1">
              <w:rPr>
                <w:rFonts w:ascii="Arial" w:hAnsi="Arial" w:cs="Arial"/>
                <w:sz w:val="18"/>
                <w:szCs w:val="18"/>
              </w:rPr>
              <w:t>0.4</w:t>
            </w:r>
            <w:r w:rsidR="001F5483">
              <w:rPr>
                <w:rFonts w:ascii="Arial" w:hAnsi="Arial" w:cs="Arial"/>
                <w:sz w:val="18"/>
                <w:szCs w:val="18"/>
              </w:rPr>
              <w:t>1</w:t>
            </w:r>
          </w:p>
        </w:tc>
        <w:tc>
          <w:tcPr>
            <w:tcW w:w="1800" w:type="dxa"/>
            <w:tcBorders>
              <w:top w:val="nil"/>
              <w:left w:val="nil"/>
              <w:bottom w:val="single" w:sz="4" w:space="0" w:color="auto"/>
              <w:right w:val="single" w:sz="8" w:space="0" w:color="auto"/>
            </w:tcBorders>
            <w:shd w:val="clear" w:color="auto" w:fill="auto"/>
            <w:noWrap/>
            <w:vAlign w:val="center"/>
            <w:hideMark/>
          </w:tcPr>
          <w:p w14:paraId="6EE96E25"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0.45</w:t>
            </w:r>
          </w:p>
        </w:tc>
        <w:tc>
          <w:tcPr>
            <w:tcW w:w="2040" w:type="dxa"/>
            <w:tcBorders>
              <w:top w:val="nil"/>
              <w:left w:val="nil"/>
              <w:bottom w:val="single" w:sz="4" w:space="0" w:color="auto"/>
              <w:right w:val="single" w:sz="8" w:space="0" w:color="auto"/>
            </w:tcBorders>
            <w:shd w:val="clear" w:color="auto" w:fill="auto"/>
            <w:noWrap/>
            <w:vAlign w:val="center"/>
            <w:hideMark/>
          </w:tcPr>
          <w:p w14:paraId="0C337C41"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0.35</w:t>
            </w:r>
          </w:p>
        </w:tc>
      </w:tr>
      <w:tr w:rsidR="003B26E9" w:rsidRPr="00D625F1" w14:paraId="3779F938"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04C402A"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630</w:t>
            </w:r>
          </w:p>
        </w:tc>
        <w:tc>
          <w:tcPr>
            <w:tcW w:w="1780" w:type="dxa"/>
            <w:tcBorders>
              <w:top w:val="nil"/>
              <w:left w:val="nil"/>
              <w:bottom w:val="single" w:sz="4" w:space="0" w:color="auto"/>
              <w:right w:val="single" w:sz="8" w:space="0" w:color="auto"/>
            </w:tcBorders>
            <w:shd w:val="clear" w:color="auto" w:fill="auto"/>
            <w:noWrap/>
            <w:vAlign w:val="center"/>
            <w:hideMark/>
          </w:tcPr>
          <w:p w14:paraId="6846871D" w14:textId="0AABE2A9" w:rsidR="003B26E9" w:rsidRPr="00D625F1" w:rsidRDefault="003B26E9" w:rsidP="003B26E9">
            <w:pPr>
              <w:jc w:val="center"/>
              <w:rPr>
                <w:rFonts w:ascii="Arial" w:hAnsi="Arial" w:cs="Arial"/>
                <w:sz w:val="18"/>
                <w:szCs w:val="18"/>
              </w:rPr>
            </w:pPr>
            <w:r w:rsidRPr="00D625F1">
              <w:rPr>
                <w:rFonts w:ascii="Arial" w:hAnsi="Arial" w:cs="Arial"/>
                <w:sz w:val="18"/>
                <w:szCs w:val="18"/>
              </w:rPr>
              <w:t>0.3</w:t>
            </w:r>
            <w:r w:rsidR="001F5483">
              <w:rPr>
                <w:rFonts w:ascii="Arial" w:hAnsi="Arial" w:cs="Arial"/>
                <w:sz w:val="18"/>
                <w:szCs w:val="18"/>
              </w:rPr>
              <w:t>9</w:t>
            </w:r>
          </w:p>
        </w:tc>
        <w:tc>
          <w:tcPr>
            <w:tcW w:w="1800" w:type="dxa"/>
            <w:tcBorders>
              <w:top w:val="nil"/>
              <w:left w:val="nil"/>
              <w:bottom w:val="single" w:sz="4" w:space="0" w:color="auto"/>
              <w:right w:val="single" w:sz="8" w:space="0" w:color="auto"/>
            </w:tcBorders>
            <w:shd w:val="clear" w:color="auto" w:fill="auto"/>
            <w:noWrap/>
            <w:vAlign w:val="center"/>
            <w:hideMark/>
          </w:tcPr>
          <w:p w14:paraId="74BA4709"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0.68</w:t>
            </w:r>
          </w:p>
        </w:tc>
        <w:tc>
          <w:tcPr>
            <w:tcW w:w="2040" w:type="dxa"/>
            <w:tcBorders>
              <w:top w:val="nil"/>
              <w:left w:val="nil"/>
              <w:bottom w:val="single" w:sz="4" w:space="0" w:color="auto"/>
              <w:right w:val="single" w:sz="8" w:space="0" w:color="auto"/>
            </w:tcBorders>
            <w:shd w:val="clear" w:color="auto" w:fill="auto"/>
            <w:noWrap/>
            <w:vAlign w:val="center"/>
            <w:hideMark/>
          </w:tcPr>
          <w:p w14:paraId="29442CDE"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0.33</w:t>
            </w:r>
          </w:p>
        </w:tc>
      </w:tr>
      <w:tr w:rsidR="003B26E9" w:rsidRPr="00D625F1" w14:paraId="11743C45"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5D5AB880"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800</w:t>
            </w:r>
          </w:p>
        </w:tc>
        <w:tc>
          <w:tcPr>
            <w:tcW w:w="1780" w:type="dxa"/>
            <w:tcBorders>
              <w:top w:val="nil"/>
              <w:left w:val="nil"/>
              <w:bottom w:val="single" w:sz="4" w:space="0" w:color="auto"/>
              <w:right w:val="single" w:sz="8" w:space="0" w:color="auto"/>
            </w:tcBorders>
            <w:shd w:val="clear" w:color="auto" w:fill="auto"/>
            <w:noWrap/>
            <w:vAlign w:val="center"/>
            <w:hideMark/>
          </w:tcPr>
          <w:p w14:paraId="7C64FA90" w14:textId="00A86896" w:rsidR="003B26E9" w:rsidRPr="00D625F1" w:rsidRDefault="003B26E9" w:rsidP="003B26E9">
            <w:pPr>
              <w:jc w:val="center"/>
              <w:rPr>
                <w:rFonts w:ascii="Arial" w:hAnsi="Arial" w:cs="Arial"/>
                <w:sz w:val="18"/>
                <w:szCs w:val="18"/>
              </w:rPr>
            </w:pPr>
            <w:r w:rsidRPr="00D625F1">
              <w:rPr>
                <w:rFonts w:ascii="Arial" w:hAnsi="Arial" w:cs="Arial"/>
                <w:sz w:val="18"/>
                <w:szCs w:val="18"/>
              </w:rPr>
              <w:t>0.4</w:t>
            </w:r>
            <w:r w:rsidR="001F5483">
              <w:rPr>
                <w:rFonts w:ascii="Arial" w:hAnsi="Arial" w:cs="Arial"/>
                <w:sz w:val="18"/>
                <w:szCs w:val="18"/>
              </w:rPr>
              <w:t>1</w:t>
            </w:r>
          </w:p>
        </w:tc>
        <w:tc>
          <w:tcPr>
            <w:tcW w:w="1800" w:type="dxa"/>
            <w:tcBorders>
              <w:top w:val="nil"/>
              <w:left w:val="nil"/>
              <w:bottom w:val="single" w:sz="4" w:space="0" w:color="auto"/>
              <w:right w:val="single" w:sz="8" w:space="0" w:color="auto"/>
            </w:tcBorders>
            <w:shd w:val="clear" w:color="auto" w:fill="auto"/>
            <w:noWrap/>
            <w:vAlign w:val="center"/>
            <w:hideMark/>
          </w:tcPr>
          <w:p w14:paraId="48ED4E03"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0.91</w:t>
            </w:r>
          </w:p>
        </w:tc>
        <w:tc>
          <w:tcPr>
            <w:tcW w:w="2040" w:type="dxa"/>
            <w:tcBorders>
              <w:top w:val="nil"/>
              <w:left w:val="nil"/>
              <w:bottom w:val="single" w:sz="4" w:space="0" w:color="auto"/>
              <w:right w:val="single" w:sz="8" w:space="0" w:color="auto"/>
            </w:tcBorders>
            <w:shd w:val="clear" w:color="auto" w:fill="auto"/>
            <w:noWrap/>
            <w:vAlign w:val="center"/>
            <w:hideMark/>
          </w:tcPr>
          <w:p w14:paraId="52D6B1EA"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0.26</w:t>
            </w:r>
          </w:p>
        </w:tc>
      </w:tr>
      <w:tr w:rsidR="003B26E9" w:rsidRPr="00D625F1" w14:paraId="1D067088"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338E9E0"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1000</w:t>
            </w:r>
          </w:p>
        </w:tc>
        <w:tc>
          <w:tcPr>
            <w:tcW w:w="1780" w:type="dxa"/>
            <w:tcBorders>
              <w:top w:val="nil"/>
              <w:left w:val="nil"/>
              <w:bottom w:val="single" w:sz="4" w:space="0" w:color="auto"/>
              <w:right w:val="single" w:sz="8" w:space="0" w:color="auto"/>
            </w:tcBorders>
            <w:shd w:val="clear" w:color="auto" w:fill="auto"/>
            <w:noWrap/>
            <w:vAlign w:val="center"/>
            <w:hideMark/>
          </w:tcPr>
          <w:p w14:paraId="297102CE" w14:textId="572788AE" w:rsidR="003B26E9" w:rsidRPr="00D625F1" w:rsidRDefault="003B26E9" w:rsidP="003B26E9">
            <w:pPr>
              <w:jc w:val="center"/>
              <w:rPr>
                <w:rFonts w:ascii="Arial" w:hAnsi="Arial" w:cs="Arial"/>
                <w:sz w:val="18"/>
                <w:szCs w:val="18"/>
              </w:rPr>
            </w:pPr>
            <w:r w:rsidRPr="00D625F1">
              <w:rPr>
                <w:rFonts w:ascii="Arial" w:hAnsi="Arial" w:cs="Arial"/>
                <w:sz w:val="18"/>
                <w:szCs w:val="18"/>
              </w:rPr>
              <w:t>0.</w:t>
            </w:r>
            <w:r w:rsidR="001F5483">
              <w:rPr>
                <w:rFonts w:ascii="Arial" w:hAnsi="Arial" w:cs="Arial"/>
                <w:sz w:val="18"/>
                <w:szCs w:val="18"/>
              </w:rPr>
              <w:t>50</w:t>
            </w:r>
          </w:p>
        </w:tc>
        <w:tc>
          <w:tcPr>
            <w:tcW w:w="1800" w:type="dxa"/>
            <w:tcBorders>
              <w:top w:val="nil"/>
              <w:left w:val="nil"/>
              <w:bottom w:val="single" w:sz="4" w:space="0" w:color="auto"/>
              <w:right w:val="single" w:sz="8" w:space="0" w:color="auto"/>
            </w:tcBorders>
            <w:shd w:val="clear" w:color="auto" w:fill="auto"/>
            <w:noWrap/>
            <w:vAlign w:val="center"/>
            <w:hideMark/>
          </w:tcPr>
          <w:p w14:paraId="6F8556CD"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0.95</w:t>
            </w:r>
          </w:p>
        </w:tc>
        <w:tc>
          <w:tcPr>
            <w:tcW w:w="2040" w:type="dxa"/>
            <w:tcBorders>
              <w:top w:val="nil"/>
              <w:left w:val="nil"/>
              <w:bottom w:val="single" w:sz="4" w:space="0" w:color="auto"/>
              <w:right w:val="single" w:sz="8" w:space="0" w:color="auto"/>
            </w:tcBorders>
            <w:shd w:val="clear" w:color="auto" w:fill="auto"/>
            <w:noWrap/>
            <w:vAlign w:val="center"/>
            <w:hideMark/>
          </w:tcPr>
          <w:p w14:paraId="695FD8A0"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0.23</w:t>
            </w:r>
          </w:p>
        </w:tc>
      </w:tr>
      <w:tr w:rsidR="003B26E9" w:rsidRPr="00D625F1" w14:paraId="37CB3704"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1B17D54B" w14:textId="0ADB2C7D" w:rsidR="003B26E9" w:rsidRPr="00D625F1" w:rsidRDefault="003B26E9" w:rsidP="003B26E9">
            <w:pPr>
              <w:jc w:val="center"/>
              <w:rPr>
                <w:rFonts w:ascii="Arial" w:hAnsi="Arial" w:cs="Arial"/>
                <w:sz w:val="18"/>
                <w:szCs w:val="18"/>
              </w:rPr>
            </w:pPr>
            <w:r w:rsidRPr="00D625F1">
              <w:rPr>
                <w:rFonts w:ascii="Arial" w:hAnsi="Arial" w:cs="Arial"/>
                <w:sz w:val="18"/>
                <w:szCs w:val="18"/>
              </w:rPr>
              <w:t>1</w:t>
            </w:r>
            <w:r w:rsidR="001F5483">
              <w:rPr>
                <w:rFonts w:ascii="Arial" w:hAnsi="Arial" w:cs="Arial"/>
                <w:sz w:val="18"/>
                <w:szCs w:val="18"/>
              </w:rPr>
              <w:t>250</w:t>
            </w:r>
          </w:p>
        </w:tc>
        <w:tc>
          <w:tcPr>
            <w:tcW w:w="1780" w:type="dxa"/>
            <w:tcBorders>
              <w:top w:val="nil"/>
              <w:left w:val="nil"/>
              <w:bottom w:val="single" w:sz="4" w:space="0" w:color="auto"/>
              <w:right w:val="single" w:sz="8" w:space="0" w:color="auto"/>
            </w:tcBorders>
            <w:shd w:val="clear" w:color="auto" w:fill="auto"/>
            <w:noWrap/>
            <w:vAlign w:val="center"/>
            <w:hideMark/>
          </w:tcPr>
          <w:p w14:paraId="7C5E6773" w14:textId="49B8D58D" w:rsidR="003B26E9" w:rsidRPr="00D625F1" w:rsidRDefault="003B26E9" w:rsidP="003B26E9">
            <w:pPr>
              <w:jc w:val="center"/>
              <w:rPr>
                <w:rFonts w:ascii="Arial" w:hAnsi="Arial" w:cs="Arial"/>
                <w:sz w:val="18"/>
                <w:szCs w:val="18"/>
              </w:rPr>
            </w:pPr>
            <w:r w:rsidRPr="00D625F1">
              <w:rPr>
                <w:rFonts w:ascii="Arial" w:hAnsi="Arial" w:cs="Arial"/>
                <w:sz w:val="18"/>
                <w:szCs w:val="18"/>
              </w:rPr>
              <w:t>0.3</w:t>
            </w:r>
            <w:r w:rsidR="001F5483">
              <w:rPr>
                <w:rFonts w:ascii="Arial" w:hAnsi="Arial" w:cs="Arial"/>
                <w:sz w:val="18"/>
                <w:szCs w:val="18"/>
              </w:rPr>
              <w:t>3</w:t>
            </w:r>
          </w:p>
        </w:tc>
        <w:tc>
          <w:tcPr>
            <w:tcW w:w="1800" w:type="dxa"/>
            <w:tcBorders>
              <w:top w:val="nil"/>
              <w:left w:val="nil"/>
              <w:bottom w:val="single" w:sz="4" w:space="0" w:color="auto"/>
              <w:right w:val="single" w:sz="8" w:space="0" w:color="auto"/>
            </w:tcBorders>
            <w:shd w:val="clear" w:color="auto" w:fill="auto"/>
            <w:noWrap/>
            <w:vAlign w:val="center"/>
            <w:hideMark/>
          </w:tcPr>
          <w:p w14:paraId="4CB39260"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0.83</w:t>
            </w:r>
          </w:p>
        </w:tc>
        <w:tc>
          <w:tcPr>
            <w:tcW w:w="2040" w:type="dxa"/>
            <w:tcBorders>
              <w:top w:val="nil"/>
              <w:left w:val="nil"/>
              <w:bottom w:val="single" w:sz="4" w:space="0" w:color="auto"/>
              <w:right w:val="single" w:sz="8" w:space="0" w:color="auto"/>
            </w:tcBorders>
            <w:shd w:val="clear" w:color="auto" w:fill="auto"/>
            <w:noWrap/>
            <w:vAlign w:val="center"/>
            <w:hideMark/>
          </w:tcPr>
          <w:p w14:paraId="2003406C"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0.20</w:t>
            </w:r>
          </w:p>
        </w:tc>
      </w:tr>
      <w:tr w:rsidR="003B26E9" w:rsidRPr="00D625F1" w14:paraId="23DD9325"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A0A6EBF"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1600</w:t>
            </w:r>
          </w:p>
        </w:tc>
        <w:tc>
          <w:tcPr>
            <w:tcW w:w="1780" w:type="dxa"/>
            <w:tcBorders>
              <w:top w:val="nil"/>
              <w:left w:val="nil"/>
              <w:bottom w:val="single" w:sz="4" w:space="0" w:color="auto"/>
              <w:right w:val="single" w:sz="8" w:space="0" w:color="auto"/>
            </w:tcBorders>
            <w:shd w:val="clear" w:color="auto" w:fill="auto"/>
            <w:noWrap/>
            <w:vAlign w:val="center"/>
            <w:hideMark/>
          </w:tcPr>
          <w:p w14:paraId="4D474424" w14:textId="3752D749" w:rsidR="003B26E9" w:rsidRPr="00D625F1" w:rsidRDefault="003B26E9" w:rsidP="003B26E9">
            <w:pPr>
              <w:jc w:val="center"/>
              <w:rPr>
                <w:rFonts w:ascii="Arial" w:hAnsi="Arial" w:cs="Arial"/>
                <w:sz w:val="18"/>
                <w:szCs w:val="18"/>
              </w:rPr>
            </w:pPr>
            <w:r w:rsidRPr="00D625F1">
              <w:rPr>
                <w:rFonts w:ascii="Arial" w:hAnsi="Arial" w:cs="Arial"/>
                <w:sz w:val="18"/>
                <w:szCs w:val="18"/>
              </w:rPr>
              <w:t>0.</w:t>
            </w:r>
            <w:r w:rsidR="001F5483">
              <w:rPr>
                <w:rFonts w:ascii="Arial" w:hAnsi="Arial" w:cs="Arial"/>
                <w:sz w:val="18"/>
                <w:szCs w:val="18"/>
              </w:rPr>
              <w:t>39</w:t>
            </w:r>
          </w:p>
        </w:tc>
        <w:tc>
          <w:tcPr>
            <w:tcW w:w="1800" w:type="dxa"/>
            <w:tcBorders>
              <w:top w:val="nil"/>
              <w:left w:val="nil"/>
              <w:bottom w:val="single" w:sz="4" w:space="0" w:color="auto"/>
              <w:right w:val="single" w:sz="8" w:space="0" w:color="auto"/>
            </w:tcBorders>
            <w:shd w:val="clear" w:color="auto" w:fill="auto"/>
            <w:noWrap/>
            <w:vAlign w:val="center"/>
            <w:hideMark/>
          </w:tcPr>
          <w:p w14:paraId="420E001B"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0.99</w:t>
            </w:r>
          </w:p>
        </w:tc>
        <w:tc>
          <w:tcPr>
            <w:tcW w:w="2040" w:type="dxa"/>
            <w:tcBorders>
              <w:top w:val="nil"/>
              <w:left w:val="nil"/>
              <w:bottom w:val="single" w:sz="4" w:space="0" w:color="auto"/>
              <w:right w:val="single" w:sz="8" w:space="0" w:color="auto"/>
            </w:tcBorders>
            <w:shd w:val="clear" w:color="auto" w:fill="auto"/>
            <w:noWrap/>
            <w:vAlign w:val="center"/>
            <w:hideMark/>
          </w:tcPr>
          <w:p w14:paraId="2E26DC48"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0.18</w:t>
            </w:r>
          </w:p>
        </w:tc>
      </w:tr>
      <w:tr w:rsidR="003B26E9" w:rsidRPr="00D625F1" w14:paraId="46528226"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0662B5E1"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2000</w:t>
            </w:r>
          </w:p>
        </w:tc>
        <w:tc>
          <w:tcPr>
            <w:tcW w:w="1780" w:type="dxa"/>
            <w:tcBorders>
              <w:top w:val="nil"/>
              <w:left w:val="nil"/>
              <w:bottom w:val="single" w:sz="4" w:space="0" w:color="auto"/>
              <w:right w:val="single" w:sz="8" w:space="0" w:color="auto"/>
            </w:tcBorders>
            <w:shd w:val="clear" w:color="auto" w:fill="auto"/>
            <w:noWrap/>
            <w:vAlign w:val="center"/>
            <w:hideMark/>
          </w:tcPr>
          <w:p w14:paraId="13E83E80"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0.62</w:t>
            </w:r>
          </w:p>
        </w:tc>
        <w:tc>
          <w:tcPr>
            <w:tcW w:w="1800" w:type="dxa"/>
            <w:tcBorders>
              <w:top w:val="nil"/>
              <w:left w:val="nil"/>
              <w:bottom w:val="single" w:sz="4" w:space="0" w:color="auto"/>
              <w:right w:val="single" w:sz="8" w:space="0" w:color="auto"/>
            </w:tcBorders>
            <w:shd w:val="clear" w:color="auto" w:fill="auto"/>
            <w:noWrap/>
            <w:vAlign w:val="center"/>
            <w:hideMark/>
          </w:tcPr>
          <w:p w14:paraId="4FB26C19"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0.88</w:t>
            </w:r>
          </w:p>
        </w:tc>
        <w:tc>
          <w:tcPr>
            <w:tcW w:w="2040" w:type="dxa"/>
            <w:tcBorders>
              <w:top w:val="nil"/>
              <w:left w:val="nil"/>
              <w:bottom w:val="single" w:sz="4" w:space="0" w:color="auto"/>
              <w:right w:val="single" w:sz="8" w:space="0" w:color="auto"/>
            </w:tcBorders>
            <w:shd w:val="clear" w:color="auto" w:fill="auto"/>
            <w:noWrap/>
            <w:vAlign w:val="center"/>
            <w:hideMark/>
          </w:tcPr>
          <w:p w14:paraId="0AE9CC62"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0.20</w:t>
            </w:r>
          </w:p>
        </w:tc>
      </w:tr>
      <w:tr w:rsidR="003B26E9" w:rsidRPr="00D625F1" w14:paraId="190701B0"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6657CEA2"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2500</w:t>
            </w:r>
          </w:p>
        </w:tc>
        <w:tc>
          <w:tcPr>
            <w:tcW w:w="1780" w:type="dxa"/>
            <w:tcBorders>
              <w:top w:val="nil"/>
              <w:left w:val="nil"/>
              <w:bottom w:val="single" w:sz="4" w:space="0" w:color="auto"/>
              <w:right w:val="single" w:sz="8" w:space="0" w:color="auto"/>
            </w:tcBorders>
            <w:shd w:val="clear" w:color="auto" w:fill="auto"/>
            <w:noWrap/>
            <w:vAlign w:val="center"/>
            <w:hideMark/>
          </w:tcPr>
          <w:p w14:paraId="519F0D18" w14:textId="7D72413A" w:rsidR="003B26E9" w:rsidRPr="00D625F1" w:rsidRDefault="003B26E9" w:rsidP="003B26E9">
            <w:pPr>
              <w:jc w:val="center"/>
              <w:rPr>
                <w:rFonts w:ascii="Arial" w:hAnsi="Arial" w:cs="Arial"/>
                <w:sz w:val="18"/>
                <w:szCs w:val="18"/>
              </w:rPr>
            </w:pPr>
            <w:r w:rsidRPr="00D625F1">
              <w:rPr>
                <w:rFonts w:ascii="Arial" w:hAnsi="Arial" w:cs="Arial"/>
                <w:sz w:val="18"/>
                <w:szCs w:val="18"/>
              </w:rPr>
              <w:t>0.5</w:t>
            </w:r>
            <w:r w:rsidR="001F5483">
              <w:rPr>
                <w:rFonts w:ascii="Arial" w:hAnsi="Arial" w:cs="Arial"/>
                <w:sz w:val="18"/>
                <w:szCs w:val="18"/>
              </w:rPr>
              <w:t>4</w:t>
            </w:r>
          </w:p>
        </w:tc>
        <w:tc>
          <w:tcPr>
            <w:tcW w:w="1800" w:type="dxa"/>
            <w:tcBorders>
              <w:top w:val="nil"/>
              <w:left w:val="nil"/>
              <w:bottom w:val="single" w:sz="4" w:space="0" w:color="auto"/>
              <w:right w:val="single" w:sz="8" w:space="0" w:color="auto"/>
            </w:tcBorders>
            <w:shd w:val="clear" w:color="auto" w:fill="auto"/>
            <w:noWrap/>
            <w:vAlign w:val="center"/>
            <w:hideMark/>
          </w:tcPr>
          <w:p w14:paraId="5DC62F4D"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0.89</w:t>
            </w:r>
          </w:p>
        </w:tc>
        <w:tc>
          <w:tcPr>
            <w:tcW w:w="2040" w:type="dxa"/>
            <w:tcBorders>
              <w:top w:val="nil"/>
              <w:left w:val="nil"/>
              <w:bottom w:val="single" w:sz="4" w:space="0" w:color="auto"/>
              <w:right w:val="single" w:sz="8" w:space="0" w:color="auto"/>
            </w:tcBorders>
            <w:shd w:val="clear" w:color="auto" w:fill="auto"/>
            <w:noWrap/>
            <w:vAlign w:val="center"/>
            <w:hideMark/>
          </w:tcPr>
          <w:p w14:paraId="17119828"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0.21</w:t>
            </w:r>
          </w:p>
        </w:tc>
      </w:tr>
      <w:tr w:rsidR="003B26E9" w:rsidRPr="00D625F1" w14:paraId="0A32A74C"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3CD87788"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3150</w:t>
            </w:r>
          </w:p>
        </w:tc>
        <w:tc>
          <w:tcPr>
            <w:tcW w:w="1780" w:type="dxa"/>
            <w:tcBorders>
              <w:top w:val="nil"/>
              <w:left w:val="nil"/>
              <w:bottom w:val="single" w:sz="4" w:space="0" w:color="auto"/>
              <w:right w:val="single" w:sz="8" w:space="0" w:color="auto"/>
            </w:tcBorders>
            <w:shd w:val="clear" w:color="auto" w:fill="auto"/>
            <w:noWrap/>
            <w:vAlign w:val="center"/>
            <w:hideMark/>
          </w:tcPr>
          <w:p w14:paraId="576E77E5" w14:textId="01BCF525" w:rsidR="003B26E9" w:rsidRPr="00D625F1" w:rsidRDefault="003B26E9" w:rsidP="003B26E9">
            <w:pPr>
              <w:jc w:val="center"/>
              <w:rPr>
                <w:rFonts w:ascii="Arial" w:hAnsi="Arial" w:cs="Arial"/>
                <w:sz w:val="18"/>
                <w:szCs w:val="18"/>
              </w:rPr>
            </w:pPr>
            <w:r w:rsidRPr="00D625F1">
              <w:rPr>
                <w:rFonts w:ascii="Arial" w:hAnsi="Arial" w:cs="Arial"/>
                <w:sz w:val="18"/>
                <w:szCs w:val="18"/>
              </w:rPr>
              <w:t>0.5</w:t>
            </w:r>
            <w:r w:rsidR="001F5483">
              <w:rPr>
                <w:rFonts w:ascii="Arial" w:hAnsi="Arial" w:cs="Arial"/>
                <w:sz w:val="18"/>
                <w:szCs w:val="18"/>
              </w:rPr>
              <w:t>2</w:t>
            </w:r>
          </w:p>
        </w:tc>
        <w:tc>
          <w:tcPr>
            <w:tcW w:w="1800" w:type="dxa"/>
            <w:tcBorders>
              <w:top w:val="nil"/>
              <w:left w:val="nil"/>
              <w:bottom w:val="single" w:sz="4" w:space="0" w:color="auto"/>
              <w:right w:val="single" w:sz="8" w:space="0" w:color="auto"/>
            </w:tcBorders>
            <w:shd w:val="clear" w:color="auto" w:fill="auto"/>
            <w:noWrap/>
            <w:vAlign w:val="center"/>
            <w:hideMark/>
          </w:tcPr>
          <w:p w14:paraId="43FA5DB7"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1.06</w:t>
            </w:r>
          </w:p>
        </w:tc>
        <w:tc>
          <w:tcPr>
            <w:tcW w:w="2040" w:type="dxa"/>
            <w:tcBorders>
              <w:top w:val="nil"/>
              <w:left w:val="nil"/>
              <w:bottom w:val="single" w:sz="4" w:space="0" w:color="auto"/>
              <w:right w:val="single" w:sz="8" w:space="0" w:color="auto"/>
            </w:tcBorders>
            <w:shd w:val="clear" w:color="auto" w:fill="auto"/>
            <w:noWrap/>
            <w:vAlign w:val="center"/>
            <w:hideMark/>
          </w:tcPr>
          <w:p w14:paraId="76EA00EE"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0.21</w:t>
            </w:r>
          </w:p>
        </w:tc>
      </w:tr>
      <w:tr w:rsidR="003B26E9" w:rsidRPr="00D625F1" w14:paraId="006CB857" w14:textId="77777777" w:rsidTr="003B26E9">
        <w:trPr>
          <w:trHeight w:val="300"/>
          <w:jc w:val="center"/>
        </w:trPr>
        <w:tc>
          <w:tcPr>
            <w:tcW w:w="1340" w:type="dxa"/>
            <w:tcBorders>
              <w:top w:val="nil"/>
              <w:left w:val="single" w:sz="8" w:space="0" w:color="auto"/>
              <w:bottom w:val="single" w:sz="4" w:space="0" w:color="auto"/>
              <w:right w:val="single" w:sz="8" w:space="0" w:color="auto"/>
            </w:tcBorders>
            <w:shd w:val="clear" w:color="auto" w:fill="auto"/>
            <w:noWrap/>
            <w:vAlign w:val="center"/>
            <w:hideMark/>
          </w:tcPr>
          <w:p w14:paraId="5448B366"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4000</w:t>
            </w:r>
          </w:p>
        </w:tc>
        <w:tc>
          <w:tcPr>
            <w:tcW w:w="1780" w:type="dxa"/>
            <w:tcBorders>
              <w:top w:val="nil"/>
              <w:left w:val="nil"/>
              <w:bottom w:val="single" w:sz="4" w:space="0" w:color="auto"/>
              <w:right w:val="single" w:sz="8" w:space="0" w:color="auto"/>
            </w:tcBorders>
            <w:shd w:val="clear" w:color="auto" w:fill="auto"/>
            <w:noWrap/>
            <w:vAlign w:val="center"/>
            <w:hideMark/>
          </w:tcPr>
          <w:p w14:paraId="04173104" w14:textId="50308150" w:rsidR="003B26E9" w:rsidRPr="00D625F1" w:rsidRDefault="003B26E9" w:rsidP="003B26E9">
            <w:pPr>
              <w:jc w:val="center"/>
              <w:rPr>
                <w:rFonts w:ascii="Arial" w:hAnsi="Arial" w:cs="Arial"/>
                <w:sz w:val="18"/>
                <w:szCs w:val="18"/>
              </w:rPr>
            </w:pPr>
            <w:r w:rsidRPr="00D625F1">
              <w:rPr>
                <w:rFonts w:ascii="Arial" w:hAnsi="Arial" w:cs="Arial"/>
                <w:sz w:val="18"/>
                <w:szCs w:val="18"/>
              </w:rPr>
              <w:t>0.3</w:t>
            </w:r>
            <w:r w:rsidR="001F5483">
              <w:rPr>
                <w:rFonts w:ascii="Arial" w:hAnsi="Arial" w:cs="Arial"/>
                <w:sz w:val="18"/>
                <w:szCs w:val="18"/>
              </w:rPr>
              <w:t>4</w:t>
            </w:r>
          </w:p>
        </w:tc>
        <w:tc>
          <w:tcPr>
            <w:tcW w:w="1800" w:type="dxa"/>
            <w:tcBorders>
              <w:top w:val="nil"/>
              <w:left w:val="nil"/>
              <w:bottom w:val="single" w:sz="4" w:space="0" w:color="auto"/>
              <w:right w:val="single" w:sz="8" w:space="0" w:color="auto"/>
            </w:tcBorders>
            <w:shd w:val="clear" w:color="auto" w:fill="auto"/>
            <w:noWrap/>
            <w:vAlign w:val="center"/>
            <w:hideMark/>
          </w:tcPr>
          <w:p w14:paraId="08C01B95"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0.91</w:t>
            </w:r>
          </w:p>
        </w:tc>
        <w:tc>
          <w:tcPr>
            <w:tcW w:w="2040" w:type="dxa"/>
            <w:tcBorders>
              <w:top w:val="nil"/>
              <w:left w:val="nil"/>
              <w:bottom w:val="single" w:sz="4" w:space="0" w:color="auto"/>
              <w:right w:val="single" w:sz="8" w:space="0" w:color="auto"/>
            </w:tcBorders>
            <w:shd w:val="clear" w:color="auto" w:fill="auto"/>
            <w:noWrap/>
            <w:vAlign w:val="center"/>
            <w:hideMark/>
          </w:tcPr>
          <w:p w14:paraId="4CEECE4A" w14:textId="77777777" w:rsidR="003B26E9" w:rsidRPr="00D625F1" w:rsidRDefault="003B26E9" w:rsidP="003B26E9">
            <w:pPr>
              <w:jc w:val="center"/>
              <w:rPr>
                <w:rFonts w:ascii="Arial" w:hAnsi="Arial" w:cs="Arial"/>
                <w:sz w:val="18"/>
                <w:szCs w:val="18"/>
              </w:rPr>
            </w:pPr>
            <w:r w:rsidRPr="00D625F1">
              <w:rPr>
                <w:rFonts w:ascii="Arial" w:hAnsi="Arial" w:cs="Arial"/>
                <w:sz w:val="18"/>
                <w:szCs w:val="18"/>
              </w:rPr>
              <w:t>0.20</w:t>
            </w:r>
          </w:p>
        </w:tc>
      </w:tr>
    </w:tbl>
    <w:p w14:paraId="2F55A2B1" w14:textId="0D4BDE99" w:rsidR="004E1CD8" w:rsidRDefault="004E1CD8" w:rsidP="004E1CD8">
      <w:pPr>
        <w:rPr>
          <w:rFonts w:ascii="Arial" w:hAnsi="Arial" w:cs="Arial"/>
          <w:sz w:val="18"/>
          <w:szCs w:val="18"/>
        </w:rPr>
      </w:pPr>
    </w:p>
    <w:p w14:paraId="32A74316" w14:textId="77777777" w:rsidR="00152F37" w:rsidRPr="00D625F1" w:rsidRDefault="00152F37" w:rsidP="004E1CD8">
      <w:pPr>
        <w:rPr>
          <w:rFonts w:ascii="Arial" w:hAnsi="Arial" w:cs="Arial"/>
          <w:sz w:val="18"/>
          <w:szCs w:val="18"/>
        </w:rPr>
      </w:pPr>
    </w:p>
    <w:p w14:paraId="034F2C48"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SUBMITTALS</w:t>
      </w:r>
    </w:p>
    <w:p w14:paraId="0F6280AE" w14:textId="77777777" w:rsidR="00547AB0" w:rsidRPr="00D625F1" w:rsidRDefault="00547AB0">
      <w:pPr>
        <w:rPr>
          <w:rFonts w:ascii="Arial" w:hAnsi="Arial" w:cs="Arial"/>
          <w:sz w:val="18"/>
          <w:szCs w:val="18"/>
        </w:rPr>
      </w:pPr>
    </w:p>
    <w:p w14:paraId="50EF415E" w14:textId="77777777" w:rsidR="00547AB0" w:rsidRPr="00D625F1" w:rsidRDefault="00F935A0" w:rsidP="00F935A0">
      <w:pPr>
        <w:numPr>
          <w:ilvl w:val="0"/>
          <w:numId w:val="11"/>
        </w:numPr>
        <w:rPr>
          <w:rFonts w:ascii="Arial" w:hAnsi="Arial" w:cs="Arial"/>
          <w:sz w:val="18"/>
          <w:szCs w:val="18"/>
        </w:rPr>
      </w:pPr>
      <w:r w:rsidRPr="00D625F1">
        <w:rPr>
          <w:rFonts w:ascii="Arial" w:hAnsi="Arial" w:cs="Arial"/>
          <w:sz w:val="18"/>
          <w:szCs w:val="18"/>
        </w:rPr>
        <w:t>Product Data: Submit manufacturers’ technical data</w:t>
      </w:r>
      <w:r w:rsidR="00547AB0" w:rsidRPr="00D625F1">
        <w:rPr>
          <w:rFonts w:ascii="Arial" w:hAnsi="Arial" w:cs="Arial"/>
          <w:sz w:val="18"/>
          <w:szCs w:val="18"/>
        </w:rPr>
        <w:t xml:space="preserve"> including basic system description, options and component sizes.  Identify all applicable features and options.  Cross out any inapplicable features or options.</w:t>
      </w:r>
    </w:p>
    <w:p w14:paraId="05AB9FCC" w14:textId="77777777" w:rsidR="00547AB0" w:rsidRPr="00D625F1" w:rsidRDefault="00547AB0" w:rsidP="00F935A0">
      <w:pPr>
        <w:numPr>
          <w:ilvl w:val="0"/>
          <w:numId w:val="11"/>
        </w:numPr>
        <w:tabs>
          <w:tab w:val="left" w:pos="1260"/>
        </w:tabs>
        <w:rPr>
          <w:rFonts w:ascii="Arial" w:hAnsi="Arial" w:cs="Arial"/>
          <w:sz w:val="18"/>
          <w:szCs w:val="18"/>
        </w:rPr>
      </w:pPr>
      <w:r w:rsidRPr="00D625F1">
        <w:rPr>
          <w:rFonts w:ascii="Arial" w:hAnsi="Arial" w:cs="Arial"/>
          <w:sz w:val="18"/>
          <w:szCs w:val="18"/>
        </w:rPr>
        <w:t>Shop Drawings: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hole patterns, edge banding, borders, veneers and finishes.  Field verify site conditions with dimensions shown on shop drawings.</w:t>
      </w:r>
    </w:p>
    <w:p w14:paraId="241E1720" w14:textId="77777777" w:rsidR="00547AB0" w:rsidRPr="00D625F1" w:rsidRDefault="00547AB0" w:rsidP="00F935A0">
      <w:pPr>
        <w:numPr>
          <w:ilvl w:val="0"/>
          <w:numId w:val="11"/>
        </w:numPr>
        <w:tabs>
          <w:tab w:val="left" w:pos="1260"/>
        </w:tabs>
        <w:rPr>
          <w:rFonts w:ascii="Arial" w:hAnsi="Arial" w:cs="Arial"/>
          <w:sz w:val="18"/>
          <w:szCs w:val="18"/>
        </w:rPr>
      </w:pPr>
      <w:r w:rsidRPr="00D625F1">
        <w:rPr>
          <w:rFonts w:ascii="Arial" w:hAnsi="Arial" w:cs="Arial"/>
          <w:sz w:val="18"/>
          <w:szCs w:val="18"/>
        </w:rPr>
        <w:t xml:space="preserve">Samples: </w:t>
      </w:r>
      <w:r w:rsidR="0039278D" w:rsidRPr="00D625F1">
        <w:rPr>
          <w:rFonts w:ascii="Arial" w:hAnsi="Arial" w:cs="Arial"/>
          <w:sz w:val="18"/>
          <w:szCs w:val="18"/>
        </w:rPr>
        <w:t>Minimum</w:t>
      </w:r>
      <w:r w:rsidRPr="00D625F1">
        <w:rPr>
          <w:rFonts w:ascii="Arial" w:hAnsi="Arial" w:cs="Arial"/>
          <w:sz w:val="18"/>
          <w:szCs w:val="18"/>
        </w:rPr>
        <w:t xml:space="preserve"> </w:t>
      </w:r>
      <w:r w:rsidR="0039278D" w:rsidRPr="00D625F1">
        <w:rPr>
          <w:rFonts w:ascii="Arial" w:hAnsi="Arial" w:cs="Arial"/>
          <w:sz w:val="18"/>
          <w:szCs w:val="18"/>
        </w:rPr>
        <w:t>29.2</w:t>
      </w:r>
      <w:r w:rsidRPr="00D625F1">
        <w:rPr>
          <w:rFonts w:ascii="Arial" w:hAnsi="Arial" w:cs="Arial"/>
          <w:sz w:val="18"/>
          <w:szCs w:val="18"/>
        </w:rPr>
        <w:t xml:space="preserve"> cm (</w:t>
      </w:r>
      <w:r w:rsidR="0039278D" w:rsidRPr="00D625F1">
        <w:rPr>
          <w:rFonts w:ascii="Arial" w:hAnsi="Arial" w:cs="Arial"/>
          <w:sz w:val="18"/>
          <w:szCs w:val="18"/>
        </w:rPr>
        <w:t>11-1/2</w:t>
      </w:r>
      <w:r w:rsidRPr="00D625F1">
        <w:rPr>
          <w:rFonts w:ascii="Arial" w:hAnsi="Arial" w:cs="Arial"/>
          <w:sz w:val="18"/>
          <w:szCs w:val="18"/>
        </w:rPr>
        <w:t xml:space="preserve">”) x </w:t>
      </w:r>
      <w:r w:rsidR="0039278D" w:rsidRPr="00D625F1">
        <w:rPr>
          <w:rFonts w:ascii="Arial" w:hAnsi="Arial" w:cs="Arial"/>
          <w:sz w:val="18"/>
          <w:szCs w:val="18"/>
        </w:rPr>
        <w:t>22.9</w:t>
      </w:r>
      <w:r w:rsidRPr="00D625F1">
        <w:rPr>
          <w:rFonts w:ascii="Arial" w:hAnsi="Arial" w:cs="Arial"/>
          <w:sz w:val="18"/>
          <w:szCs w:val="18"/>
        </w:rPr>
        <w:t xml:space="preserve"> cm (</w:t>
      </w:r>
      <w:r w:rsidR="0039278D" w:rsidRPr="00D625F1">
        <w:rPr>
          <w:rFonts w:ascii="Arial" w:hAnsi="Arial" w:cs="Arial"/>
          <w:sz w:val="18"/>
          <w:szCs w:val="18"/>
        </w:rPr>
        <w:t>9</w:t>
      </w:r>
      <w:r w:rsidRPr="00D625F1">
        <w:rPr>
          <w:rFonts w:ascii="Arial" w:hAnsi="Arial" w:cs="Arial"/>
          <w:sz w:val="18"/>
          <w:szCs w:val="18"/>
        </w:rPr>
        <w:t xml:space="preserve">”) sample </w:t>
      </w:r>
      <w:r w:rsidR="0039278D" w:rsidRPr="00D625F1">
        <w:rPr>
          <w:rFonts w:ascii="Arial" w:hAnsi="Arial" w:cs="Arial"/>
          <w:sz w:val="18"/>
          <w:szCs w:val="18"/>
        </w:rPr>
        <w:t xml:space="preserve">of specified </w:t>
      </w:r>
      <w:r w:rsidR="00C72CE5" w:rsidRPr="00D625F1">
        <w:rPr>
          <w:rFonts w:ascii="Arial" w:hAnsi="Arial" w:cs="Arial"/>
          <w:sz w:val="18"/>
          <w:szCs w:val="18"/>
        </w:rPr>
        <w:t>wood</w:t>
      </w:r>
      <w:r w:rsidRPr="00D625F1">
        <w:rPr>
          <w:rFonts w:ascii="Arial" w:hAnsi="Arial" w:cs="Arial"/>
          <w:sz w:val="18"/>
          <w:szCs w:val="18"/>
        </w:rPr>
        <w:t xml:space="preserve"> </w:t>
      </w:r>
      <w:r w:rsidR="0039278D" w:rsidRPr="00D625F1">
        <w:rPr>
          <w:rFonts w:ascii="Arial" w:hAnsi="Arial" w:cs="Arial"/>
          <w:sz w:val="18"/>
          <w:szCs w:val="18"/>
        </w:rPr>
        <w:t>and finish</w:t>
      </w:r>
      <w:r w:rsidR="00C72CE5" w:rsidRPr="00D625F1">
        <w:rPr>
          <w:rFonts w:ascii="Arial" w:hAnsi="Arial" w:cs="Arial"/>
          <w:sz w:val="18"/>
          <w:szCs w:val="18"/>
        </w:rPr>
        <w:t>.</w:t>
      </w:r>
    </w:p>
    <w:p w14:paraId="3169DB13" w14:textId="77777777" w:rsidR="00547AB0" w:rsidRPr="00D625F1" w:rsidRDefault="0039278D">
      <w:pPr>
        <w:numPr>
          <w:ilvl w:val="0"/>
          <w:numId w:val="11"/>
        </w:numPr>
        <w:tabs>
          <w:tab w:val="left" w:pos="1260"/>
        </w:tabs>
        <w:rPr>
          <w:rFonts w:ascii="Arial" w:hAnsi="Arial" w:cs="Arial"/>
          <w:sz w:val="18"/>
          <w:szCs w:val="18"/>
        </w:rPr>
      </w:pPr>
      <w:r w:rsidRPr="00D625F1">
        <w:rPr>
          <w:rFonts w:ascii="Arial" w:hAnsi="Arial" w:cs="Arial"/>
          <w:sz w:val="18"/>
          <w:szCs w:val="18"/>
        </w:rPr>
        <w:t>Certifications: Manufacturers’ certifications that products comply with specified requirements, including laboratory reports showing compliance with specified tests and standards.</w:t>
      </w:r>
    </w:p>
    <w:p w14:paraId="45064770" w14:textId="77777777" w:rsidR="00547AB0" w:rsidRPr="00D625F1" w:rsidRDefault="00547AB0">
      <w:pPr>
        <w:rPr>
          <w:rFonts w:ascii="Arial" w:hAnsi="Arial" w:cs="Arial"/>
          <w:sz w:val="18"/>
          <w:szCs w:val="18"/>
        </w:rPr>
      </w:pPr>
    </w:p>
    <w:p w14:paraId="1CEF5DDE"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QUALITY ASSURANCE</w:t>
      </w:r>
    </w:p>
    <w:p w14:paraId="25F0E0BF" w14:textId="77777777" w:rsidR="00547AB0" w:rsidRPr="00D625F1" w:rsidRDefault="00547AB0">
      <w:pPr>
        <w:rPr>
          <w:rFonts w:ascii="Arial" w:hAnsi="Arial" w:cs="Arial"/>
          <w:sz w:val="18"/>
          <w:szCs w:val="18"/>
        </w:rPr>
      </w:pPr>
    </w:p>
    <w:p w14:paraId="24EAC3B9" w14:textId="77777777" w:rsidR="00547AB0" w:rsidRPr="00D625F1" w:rsidRDefault="00547AB0" w:rsidP="00987383">
      <w:pPr>
        <w:numPr>
          <w:ilvl w:val="0"/>
          <w:numId w:val="12"/>
        </w:numPr>
        <w:rPr>
          <w:rFonts w:ascii="Arial" w:hAnsi="Arial" w:cs="Arial"/>
          <w:sz w:val="18"/>
          <w:szCs w:val="18"/>
        </w:rPr>
      </w:pPr>
      <w:r w:rsidRPr="00D625F1">
        <w:rPr>
          <w:rFonts w:ascii="Arial" w:hAnsi="Arial" w:cs="Arial"/>
          <w:sz w:val="18"/>
          <w:szCs w:val="18"/>
        </w:rPr>
        <w:t xml:space="preserve">Qualifications: Manufacturer and installation contractor shall have a minimum of three </w:t>
      </w:r>
      <w:proofErr w:type="spellStart"/>
      <w:r w:rsidRPr="00D625F1">
        <w:rPr>
          <w:rFonts w:ascii="Arial" w:hAnsi="Arial" w:cs="Arial"/>
          <w:sz w:val="18"/>
          <w:szCs w:val="18"/>
        </w:rPr>
        <w:t>years experience</w:t>
      </w:r>
      <w:proofErr w:type="spellEnd"/>
      <w:r w:rsidRPr="00D625F1">
        <w:rPr>
          <w:rFonts w:ascii="Arial" w:hAnsi="Arial" w:cs="Arial"/>
          <w:sz w:val="18"/>
          <w:szCs w:val="18"/>
        </w:rPr>
        <w:t xml:space="preserve"> with similar systems.</w:t>
      </w:r>
    </w:p>
    <w:p w14:paraId="5D635CDB" w14:textId="77777777" w:rsidR="00547AB0" w:rsidRPr="00D625F1" w:rsidRDefault="00547AB0" w:rsidP="0039278D">
      <w:pPr>
        <w:numPr>
          <w:ilvl w:val="0"/>
          <w:numId w:val="12"/>
        </w:numPr>
        <w:tabs>
          <w:tab w:val="left" w:pos="1260"/>
        </w:tabs>
        <w:rPr>
          <w:rFonts w:ascii="Arial" w:hAnsi="Arial" w:cs="Arial"/>
          <w:sz w:val="18"/>
          <w:szCs w:val="18"/>
        </w:rPr>
      </w:pPr>
      <w:r w:rsidRPr="00D625F1">
        <w:rPr>
          <w:rFonts w:ascii="Arial" w:hAnsi="Arial" w:cs="Arial"/>
          <w:sz w:val="18"/>
          <w:szCs w:val="18"/>
        </w:rPr>
        <w:t>Single Source: All products under this section shall be supplied by a single manufacturer to ensure consistency in product size and finish.</w:t>
      </w:r>
    </w:p>
    <w:p w14:paraId="47EE36CB" w14:textId="77777777" w:rsidR="00FD139C" w:rsidRPr="00D625F1" w:rsidRDefault="0039278D" w:rsidP="00FD139C">
      <w:pPr>
        <w:numPr>
          <w:ilvl w:val="0"/>
          <w:numId w:val="12"/>
        </w:numPr>
        <w:tabs>
          <w:tab w:val="left" w:pos="1260"/>
        </w:tabs>
        <w:rPr>
          <w:rFonts w:ascii="Arial" w:hAnsi="Arial" w:cs="Arial"/>
          <w:sz w:val="18"/>
          <w:szCs w:val="18"/>
        </w:rPr>
      </w:pPr>
      <w:r w:rsidRPr="00D625F1">
        <w:rPr>
          <w:rFonts w:ascii="Arial" w:hAnsi="Arial" w:cs="Arial"/>
          <w:sz w:val="18"/>
          <w:szCs w:val="18"/>
        </w:rPr>
        <w:t>Woodworking Standards: Manufacturer to comply with specified provisions of Architectural Woodworking Institute quality standards.</w:t>
      </w:r>
    </w:p>
    <w:p w14:paraId="18B8DF8B" w14:textId="77777777" w:rsidR="00FD139C" w:rsidRPr="00D625F1" w:rsidRDefault="00FD139C" w:rsidP="00FD139C">
      <w:pPr>
        <w:numPr>
          <w:ilvl w:val="0"/>
          <w:numId w:val="12"/>
        </w:numPr>
        <w:tabs>
          <w:tab w:val="left" w:pos="1260"/>
        </w:tabs>
        <w:rPr>
          <w:rFonts w:ascii="Arial" w:hAnsi="Arial" w:cs="Arial"/>
          <w:sz w:val="18"/>
          <w:szCs w:val="18"/>
        </w:rPr>
      </w:pPr>
      <w:r w:rsidRPr="00D625F1">
        <w:rPr>
          <w:rFonts w:ascii="Arial" w:hAnsi="Arial" w:cs="Arial"/>
          <w:sz w:val="18"/>
          <w:szCs w:val="18"/>
        </w:rPr>
        <w:t xml:space="preserve">Flame Spread / Smoke Developed Characteristics: </w:t>
      </w:r>
      <w:r w:rsidR="005E714C" w:rsidRPr="00D625F1">
        <w:rPr>
          <w:rFonts w:ascii="Arial" w:hAnsi="Arial" w:cs="Arial"/>
          <w:sz w:val="18"/>
          <w:szCs w:val="18"/>
        </w:rPr>
        <w:t>Product components t</w:t>
      </w:r>
      <w:r w:rsidRPr="00D625F1">
        <w:rPr>
          <w:rFonts w:ascii="Arial" w:hAnsi="Arial" w:cs="Arial"/>
          <w:sz w:val="18"/>
          <w:szCs w:val="18"/>
        </w:rPr>
        <w:t xml:space="preserve">ested by independent, accredited NVLAP facility according to ASTM E 84 and NFPA 255. </w:t>
      </w:r>
    </w:p>
    <w:p w14:paraId="07648A27" w14:textId="22A6BBB7" w:rsidR="00FD139C" w:rsidRPr="00D625F1" w:rsidRDefault="00FD139C" w:rsidP="00FD139C">
      <w:pPr>
        <w:numPr>
          <w:ilvl w:val="1"/>
          <w:numId w:val="12"/>
        </w:numPr>
        <w:tabs>
          <w:tab w:val="left" w:pos="1260"/>
        </w:tabs>
        <w:rPr>
          <w:rFonts w:ascii="Arial" w:hAnsi="Arial" w:cs="Arial"/>
          <w:sz w:val="18"/>
          <w:szCs w:val="18"/>
        </w:rPr>
      </w:pPr>
      <w:r w:rsidRPr="00D625F1">
        <w:rPr>
          <w:rFonts w:ascii="Arial" w:hAnsi="Arial" w:cs="Arial"/>
          <w:sz w:val="18"/>
          <w:szCs w:val="18"/>
        </w:rPr>
        <w:t>Flame Spread Rating: 25 (maximum)</w:t>
      </w:r>
    </w:p>
    <w:p w14:paraId="3714A58D" w14:textId="77777777" w:rsidR="00FD139C" w:rsidRPr="00D625F1" w:rsidRDefault="00FD139C" w:rsidP="00FD139C">
      <w:pPr>
        <w:numPr>
          <w:ilvl w:val="1"/>
          <w:numId w:val="12"/>
        </w:numPr>
        <w:tabs>
          <w:tab w:val="left" w:pos="1260"/>
        </w:tabs>
        <w:rPr>
          <w:rFonts w:ascii="Arial" w:hAnsi="Arial" w:cs="Arial"/>
          <w:sz w:val="18"/>
          <w:szCs w:val="18"/>
        </w:rPr>
      </w:pPr>
      <w:r w:rsidRPr="00D625F1">
        <w:rPr>
          <w:rFonts w:ascii="Arial" w:hAnsi="Arial" w:cs="Arial"/>
          <w:sz w:val="18"/>
          <w:szCs w:val="18"/>
        </w:rPr>
        <w:t>Smoke Developed: 450 (maximum)</w:t>
      </w:r>
    </w:p>
    <w:p w14:paraId="2E1FF295" w14:textId="77777777" w:rsidR="00547AB0" w:rsidRPr="00D625F1" w:rsidRDefault="00547AB0">
      <w:pPr>
        <w:numPr>
          <w:ilvl w:val="0"/>
          <w:numId w:val="12"/>
        </w:numPr>
        <w:tabs>
          <w:tab w:val="left" w:pos="1260"/>
        </w:tabs>
        <w:rPr>
          <w:rFonts w:ascii="Arial" w:hAnsi="Arial" w:cs="Arial"/>
          <w:sz w:val="18"/>
          <w:szCs w:val="18"/>
        </w:rPr>
      </w:pPr>
      <w:r w:rsidRPr="00D625F1">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1AAA083C" w14:textId="77777777" w:rsidR="00547AB0" w:rsidRPr="00D625F1" w:rsidRDefault="00547AB0">
      <w:pPr>
        <w:rPr>
          <w:rFonts w:ascii="Arial" w:hAnsi="Arial" w:cs="Arial"/>
          <w:sz w:val="18"/>
          <w:szCs w:val="18"/>
        </w:rPr>
      </w:pPr>
    </w:p>
    <w:p w14:paraId="080AB1EE"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 xml:space="preserve">DELIVERY STORAGE </w:t>
      </w:r>
      <w:smartTag w:uri="urn:schemas-microsoft-com:office:smarttags" w:element="stockticker">
        <w:r w:rsidRPr="00D625F1">
          <w:rPr>
            <w:rFonts w:ascii="Arial" w:hAnsi="Arial" w:cs="Arial"/>
            <w:sz w:val="18"/>
            <w:szCs w:val="18"/>
          </w:rPr>
          <w:t>AND</w:t>
        </w:r>
      </w:smartTag>
      <w:r w:rsidRPr="00D625F1">
        <w:rPr>
          <w:rFonts w:ascii="Arial" w:hAnsi="Arial" w:cs="Arial"/>
          <w:sz w:val="18"/>
          <w:szCs w:val="18"/>
        </w:rPr>
        <w:t xml:space="preserve"> HANDLING</w:t>
      </w:r>
    </w:p>
    <w:p w14:paraId="1D58998E" w14:textId="77777777" w:rsidR="00547AB0" w:rsidRPr="00D625F1" w:rsidRDefault="00547AB0">
      <w:pPr>
        <w:rPr>
          <w:rFonts w:ascii="Arial" w:hAnsi="Arial" w:cs="Arial"/>
          <w:sz w:val="18"/>
          <w:szCs w:val="18"/>
        </w:rPr>
      </w:pPr>
    </w:p>
    <w:p w14:paraId="6B07A8DC" w14:textId="77777777" w:rsidR="00547AB0" w:rsidRPr="00D625F1" w:rsidRDefault="00547AB0" w:rsidP="00987383">
      <w:pPr>
        <w:numPr>
          <w:ilvl w:val="0"/>
          <w:numId w:val="13"/>
        </w:numPr>
        <w:rPr>
          <w:rFonts w:ascii="Arial" w:hAnsi="Arial" w:cs="Arial"/>
          <w:sz w:val="18"/>
          <w:szCs w:val="18"/>
        </w:rPr>
      </w:pPr>
      <w:r w:rsidRPr="00D625F1">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1FE5FCAE" w14:textId="77777777" w:rsidR="00547AB0" w:rsidRPr="00D625F1" w:rsidRDefault="00547AB0" w:rsidP="00987383">
      <w:pPr>
        <w:numPr>
          <w:ilvl w:val="0"/>
          <w:numId w:val="13"/>
        </w:numPr>
        <w:tabs>
          <w:tab w:val="left" w:pos="1260"/>
        </w:tabs>
        <w:rPr>
          <w:rFonts w:ascii="Arial" w:hAnsi="Arial" w:cs="Arial"/>
          <w:sz w:val="18"/>
          <w:szCs w:val="18"/>
        </w:rPr>
      </w:pPr>
      <w:r w:rsidRPr="00D625F1">
        <w:rPr>
          <w:rFonts w:ascii="Arial" w:hAnsi="Arial" w:cs="Arial"/>
          <w:sz w:val="18"/>
          <w:szCs w:val="18"/>
        </w:rPr>
        <w:t xml:space="preserve">Storage and Protection: Store all wood panels and associated wood trim pieces in a clean, dry, fully-enclosed storage facility.  Protect products from damage that may be caused by exposure to water, chemicals, direct sunlight or infestation.   </w:t>
      </w:r>
    </w:p>
    <w:p w14:paraId="551B6352" w14:textId="77777777" w:rsidR="00547AB0" w:rsidRPr="00D625F1" w:rsidRDefault="00547AB0" w:rsidP="00987383">
      <w:pPr>
        <w:numPr>
          <w:ilvl w:val="0"/>
          <w:numId w:val="13"/>
        </w:numPr>
        <w:tabs>
          <w:tab w:val="left" w:pos="1260"/>
        </w:tabs>
        <w:rPr>
          <w:rFonts w:ascii="Arial" w:hAnsi="Arial" w:cs="Arial"/>
          <w:sz w:val="18"/>
          <w:szCs w:val="18"/>
        </w:rPr>
      </w:pPr>
      <w:r w:rsidRPr="00D625F1">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16BE1EE7" w14:textId="77777777" w:rsidR="00547AB0" w:rsidRPr="00D625F1" w:rsidRDefault="00547AB0">
      <w:pPr>
        <w:numPr>
          <w:ilvl w:val="0"/>
          <w:numId w:val="13"/>
        </w:numPr>
        <w:tabs>
          <w:tab w:val="left" w:pos="1260"/>
        </w:tabs>
        <w:rPr>
          <w:rFonts w:ascii="Arial" w:hAnsi="Arial" w:cs="Arial"/>
          <w:sz w:val="18"/>
          <w:szCs w:val="18"/>
        </w:rPr>
      </w:pPr>
      <w:r w:rsidRPr="00D625F1">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16B43CCB" w14:textId="77777777" w:rsidR="00547AB0" w:rsidRPr="00D625F1" w:rsidRDefault="00547AB0">
      <w:pPr>
        <w:rPr>
          <w:rFonts w:ascii="Arial" w:hAnsi="Arial" w:cs="Arial"/>
          <w:sz w:val="18"/>
          <w:szCs w:val="18"/>
        </w:rPr>
      </w:pPr>
    </w:p>
    <w:p w14:paraId="1B8CE60E"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PROJECT CONDITIONS</w:t>
      </w:r>
    </w:p>
    <w:p w14:paraId="0762644E" w14:textId="77777777" w:rsidR="00547AB0" w:rsidRPr="00D625F1" w:rsidRDefault="00547AB0">
      <w:pPr>
        <w:rPr>
          <w:rFonts w:ascii="Arial" w:hAnsi="Arial" w:cs="Arial"/>
          <w:sz w:val="18"/>
          <w:szCs w:val="18"/>
        </w:rPr>
      </w:pPr>
    </w:p>
    <w:p w14:paraId="64AEC72C" w14:textId="77777777" w:rsidR="00547AB0" w:rsidRPr="00D625F1" w:rsidRDefault="00547AB0" w:rsidP="00987383">
      <w:pPr>
        <w:numPr>
          <w:ilvl w:val="0"/>
          <w:numId w:val="14"/>
        </w:numPr>
        <w:rPr>
          <w:rFonts w:ascii="Arial" w:hAnsi="Arial" w:cs="Arial"/>
          <w:sz w:val="18"/>
          <w:szCs w:val="18"/>
        </w:rPr>
      </w:pPr>
      <w:r w:rsidRPr="00D625F1">
        <w:rPr>
          <w:rFonts w:ascii="Arial" w:hAnsi="Arial" w:cs="Arial"/>
          <w:sz w:val="18"/>
          <w:szCs w:val="18"/>
        </w:rPr>
        <w:lastRenderedPageBreak/>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201BBDBA" w14:textId="77777777" w:rsidR="00547AB0" w:rsidRPr="00D625F1" w:rsidRDefault="00547AB0" w:rsidP="00987383">
      <w:pPr>
        <w:numPr>
          <w:ilvl w:val="0"/>
          <w:numId w:val="14"/>
        </w:numPr>
        <w:tabs>
          <w:tab w:val="left" w:pos="1260"/>
        </w:tabs>
        <w:rPr>
          <w:rFonts w:ascii="Arial" w:hAnsi="Arial" w:cs="Arial"/>
          <w:sz w:val="18"/>
          <w:szCs w:val="18"/>
        </w:rPr>
      </w:pPr>
      <w:r w:rsidRPr="00D625F1">
        <w:rPr>
          <w:rFonts w:ascii="Arial" w:hAnsi="Arial" w:cs="Arial"/>
          <w:sz w:val="18"/>
          <w:szCs w:val="18"/>
        </w:rPr>
        <w:t xml:space="preserve">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     Do not install products if the humidity exceeds </w:t>
      </w:r>
      <w:r w:rsidR="00741A5B" w:rsidRPr="00D625F1">
        <w:rPr>
          <w:rFonts w:ascii="Arial" w:hAnsi="Arial" w:cs="Arial"/>
          <w:sz w:val="18"/>
          <w:szCs w:val="18"/>
        </w:rPr>
        <w:t>65</w:t>
      </w:r>
      <w:r w:rsidRPr="00D625F1">
        <w:rPr>
          <w:rFonts w:ascii="Arial" w:hAnsi="Arial" w:cs="Arial"/>
          <w:sz w:val="18"/>
          <w:szCs w:val="18"/>
        </w:rPr>
        <w:t>%.</w:t>
      </w:r>
    </w:p>
    <w:p w14:paraId="634A3AC5" w14:textId="77777777" w:rsidR="00547AB0" w:rsidRPr="00D625F1" w:rsidRDefault="00547AB0">
      <w:pPr>
        <w:numPr>
          <w:ilvl w:val="0"/>
          <w:numId w:val="14"/>
        </w:numPr>
        <w:tabs>
          <w:tab w:val="left" w:pos="1260"/>
        </w:tabs>
        <w:rPr>
          <w:rFonts w:ascii="Arial" w:hAnsi="Arial" w:cs="Arial"/>
          <w:sz w:val="18"/>
          <w:szCs w:val="18"/>
        </w:rPr>
      </w:pPr>
      <w:r w:rsidRPr="00D625F1">
        <w:rPr>
          <w:rFonts w:ascii="Arial" w:hAnsi="Arial" w:cs="Arial"/>
          <w:sz w:val="18"/>
          <w:szCs w:val="18"/>
        </w:rPr>
        <w:t>Product Handling: Handle wood panels carefully so as to avoid chipping, scratching, scuffing or denting the wood finish or edges.</w:t>
      </w:r>
    </w:p>
    <w:p w14:paraId="31BD8C3B" w14:textId="77777777" w:rsidR="00547AB0" w:rsidRPr="00D625F1" w:rsidRDefault="00547AB0">
      <w:pPr>
        <w:rPr>
          <w:rFonts w:ascii="Arial" w:hAnsi="Arial" w:cs="Arial"/>
          <w:sz w:val="18"/>
          <w:szCs w:val="18"/>
        </w:rPr>
      </w:pPr>
    </w:p>
    <w:p w14:paraId="4FB98627"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WARRANTY</w:t>
      </w:r>
    </w:p>
    <w:p w14:paraId="1B5C7464" w14:textId="77777777" w:rsidR="00547AB0" w:rsidRPr="00D625F1" w:rsidRDefault="00547AB0">
      <w:pPr>
        <w:rPr>
          <w:rFonts w:ascii="Arial" w:hAnsi="Arial" w:cs="Arial"/>
          <w:sz w:val="18"/>
          <w:szCs w:val="18"/>
        </w:rPr>
      </w:pPr>
    </w:p>
    <w:p w14:paraId="44E9DB39" w14:textId="77777777" w:rsidR="00547AB0" w:rsidRPr="00D625F1" w:rsidRDefault="00547AB0" w:rsidP="00987383">
      <w:pPr>
        <w:pStyle w:val="BodyTextIndent"/>
        <w:numPr>
          <w:ilvl w:val="0"/>
          <w:numId w:val="22"/>
        </w:numPr>
        <w:rPr>
          <w:rFonts w:ascii="Arial" w:hAnsi="Arial" w:cs="Arial"/>
          <w:sz w:val="18"/>
          <w:szCs w:val="18"/>
        </w:rPr>
      </w:pPr>
      <w:r w:rsidRPr="00D625F1">
        <w:rPr>
          <w:rFonts w:ascii="Arial" w:hAnsi="Arial" w:cs="Arial"/>
          <w:sz w:val="18"/>
          <w:szCs w:val="18"/>
        </w:rPr>
        <w:t>Submit to Owner or Owner’s Representative a written and dated warranty issued by the wood ceiling/wall manufacturer warranting the wood panels and associated trim pieces against defects in materials or manufacturing for a period of one (1) year from the date of delivery.</w:t>
      </w:r>
    </w:p>
    <w:p w14:paraId="5A8BEAB4" w14:textId="77777777" w:rsidR="00547AB0" w:rsidRPr="00D625F1" w:rsidRDefault="00547AB0">
      <w:pPr>
        <w:pStyle w:val="BodyTextIndent"/>
        <w:numPr>
          <w:ilvl w:val="0"/>
          <w:numId w:val="22"/>
        </w:numPr>
        <w:rPr>
          <w:rFonts w:ascii="Arial" w:hAnsi="Arial" w:cs="Arial"/>
          <w:sz w:val="18"/>
          <w:szCs w:val="18"/>
        </w:rPr>
      </w:pPr>
      <w:r w:rsidRPr="00D625F1">
        <w:rPr>
          <w:rFonts w:ascii="Arial" w:hAnsi="Arial" w:cs="Arial"/>
          <w:sz w:val="18"/>
          <w:szCs w:val="18"/>
        </w:rPr>
        <w:t>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Appearances and colorings of wood products, stains and finishes can vary over time and as site conditions change and are therefore excluded from the warranty.</w:t>
      </w:r>
    </w:p>
    <w:p w14:paraId="44B7E2CB" w14:textId="77777777" w:rsidR="00547AB0" w:rsidRPr="00D625F1" w:rsidRDefault="00547AB0">
      <w:pPr>
        <w:rPr>
          <w:rFonts w:ascii="Arial" w:hAnsi="Arial" w:cs="Arial"/>
          <w:sz w:val="18"/>
          <w:szCs w:val="18"/>
        </w:rPr>
      </w:pPr>
    </w:p>
    <w:p w14:paraId="5D8452B2"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OWNER’S INSTRUCTIONS</w:t>
      </w:r>
    </w:p>
    <w:p w14:paraId="38656569" w14:textId="77777777" w:rsidR="00547AB0" w:rsidRPr="00D625F1" w:rsidRDefault="00547AB0">
      <w:pPr>
        <w:rPr>
          <w:rFonts w:ascii="Arial" w:hAnsi="Arial" w:cs="Arial"/>
          <w:sz w:val="18"/>
          <w:szCs w:val="18"/>
        </w:rPr>
      </w:pPr>
    </w:p>
    <w:p w14:paraId="24F03275" w14:textId="77777777" w:rsidR="00547AB0" w:rsidRPr="00D625F1" w:rsidRDefault="00547AB0">
      <w:pPr>
        <w:pStyle w:val="BodyTextIndent"/>
        <w:rPr>
          <w:rFonts w:ascii="Arial" w:hAnsi="Arial" w:cs="Arial"/>
          <w:sz w:val="18"/>
          <w:szCs w:val="18"/>
        </w:rPr>
      </w:pPr>
      <w:r w:rsidRPr="00D625F1">
        <w:rPr>
          <w:rFonts w:ascii="Arial" w:hAnsi="Arial" w:cs="Arial"/>
          <w:sz w:val="18"/>
          <w:szCs w:val="18"/>
        </w:rPr>
        <w:t>A.</w:t>
      </w:r>
      <w:r w:rsidRPr="00D625F1">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2DCC66A8" w14:textId="77777777" w:rsidR="00547AB0" w:rsidRPr="00D625F1" w:rsidRDefault="00547AB0">
      <w:pPr>
        <w:rPr>
          <w:rFonts w:ascii="Arial" w:hAnsi="Arial" w:cs="Arial"/>
          <w:sz w:val="18"/>
          <w:szCs w:val="18"/>
        </w:rPr>
      </w:pPr>
    </w:p>
    <w:p w14:paraId="158AFEB2" w14:textId="77777777" w:rsidR="00547AB0" w:rsidRPr="00D625F1" w:rsidRDefault="00547AB0">
      <w:pPr>
        <w:numPr>
          <w:ilvl w:val="1"/>
          <w:numId w:val="1"/>
        </w:numPr>
        <w:tabs>
          <w:tab w:val="left" w:pos="720"/>
        </w:tabs>
        <w:rPr>
          <w:rFonts w:ascii="Arial" w:hAnsi="Arial" w:cs="Arial"/>
          <w:sz w:val="18"/>
          <w:szCs w:val="18"/>
        </w:rPr>
      </w:pPr>
      <w:r w:rsidRPr="00D625F1">
        <w:rPr>
          <w:rFonts w:ascii="Arial" w:hAnsi="Arial" w:cs="Arial"/>
          <w:sz w:val="18"/>
          <w:szCs w:val="18"/>
        </w:rPr>
        <w:t>MAINTENANCE</w:t>
      </w:r>
    </w:p>
    <w:p w14:paraId="1059A6F8" w14:textId="77777777" w:rsidR="00547AB0" w:rsidRPr="00D625F1" w:rsidRDefault="00547AB0">
      <w:pPr>
        <w:rPr>
          <w:rFonts w:ascii="Arial" w:hAnsi="Arial" w:cs="Arial"/>
          <w:sz w:val="18"/>
          <w:szCs w:val="18"/>
        </w:rPr>
      </w:pPr>
    </w:p>
    <w:p w14:paraId="5A672353" w14:textId="77777777" w:rsidR="00547AB0" w:rsidRPr="00D625F1" w:rsidRDefault="00547AB0">
      <w:pPr>
        <w:numPr>
          <w:ilvl w:val="0"/>
          <w:numId w:val="15"/>
        </w:numPr>
        <w:rPr>
          <w:rFonts w:ascii="Arial" w:hAnsi="Arial" w:cs="Arial"/>
          <w:sz w:val="18"/>
          <w:szCs w:val="18"/>
        </w:rPr>
      </w:pPr>
      <w:r w:rsidRPr="00D625F1">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41C31FF0" w14:textId="77777777" w:rsidR="00547AB0" w:rsidRPr="00D625F1" w:rsidRDefault="00547AB0">
      <w:pPr>
        <w:rPr>
          <w:rFonts w:ascii="Arial" w:hAnsi="Arial" w:cs="Arial"/>
          <w:sz w:val="18"/>
          <w:szCs w:val="18"/>
        </w:rPr>
      </w:pPr>
    </w:p>
    <w:p w14:paraId="75AD0C88" w14:textId="77777777" w:rsidR="00C13B5F" w:rsidRPr="00D625F1" w:rsidRDefault="00C13B5F" w:rsidP="00C13B5F">
      <w:pPr>
        <w:rPr>
          <w:rFonts w:ascii="Arial" w:hAnsi="Arial" w:cs="Arial"/>
          <w:b/>
          <w:sz w:val="18"/>
          <w:szCs w:val="18"/>
        </w:rPr>
      </w:pPr>
      <w:r w:rsidRPr="00D625F1">
        <w:rPr>
          <w:rFonts w:ascii="Arial" w:hAnsi="Arial" w:cs="Arial"/>
          <w:b/>
          <w:sz w:val="18"/>
          <w:szCs w:val="18"/>
        </w:rPr>
        <w:t>PART 2 PRODUCTS</w:t>
      </w:r>
    </w:p>
    <w:p w14:paraId="0AC6AF27" w14:textId="77777777" w:rsidR="00C13B5F" w:rsidRPr="00D625F1" w:rsidRDefault="00C13B5F" w:rsidP="00C13B5F">
      <w:pPr>
        <w:rPr>
          <w:rFonts w:ascii="Arial" w:hAnsi="Arial" w:cs="Arial"/>
          <w:sz w:val="18"/>
          <w:szCs w:val="18"/>
        </w:rPr>
      </w:pPr>
    </w:p>
    <w:p w14:paraId="033A1475" w14:textId="77777777" w:rsidR="00C13B5F" w:rsidRPr="00D625F1" w:rsidRDefault="00C13B5F" w:rsidP="00C13B5F">
      <w:pPr>
        <w:numPr>
          <w:ilvl w:val="1"/>
          <w:numId w:val="2"/>
        </w:numPr>
        <w:rPr>
          <w:rFonts w:ascii="Arial" w:hAnsi="Arial" w:cs="Arial"/>
          <w:sz w:val="18"/>
          <w:szCs w:val="18"/>
        </w:rPr>
      </w:pPr>
      <w:r w:rsidRPr="00D625F1">
        <w:rPr>
          <w:rFonts w:ascii="Arial" w:hAnsi="Arial" w:cs="Arial"/>
          <w:sz w:val="18"/>
          <w:szCs w:val="18"/>
        </w:rPr>
        <w:t>MANUFACTURER</w:t>
      </w:r>
    </w:p>
    <w:p w14:paraId="662F8333" w14:textId="77777777" w:rsidR="00C13B5F" w:rsidRPr="00D625F1" w:rsidRDefault="00C13B5F" w:rsidP="00C13B5F">
      <w:pPr>
        <w:rPr>
          <w:rFonts w:ascii="Arial" w:hAnsi="Arial" w:cs="Arial"/>
          <w:sz w:val="18"/>
          <w:szCs w:val="18"/>
        </w:rPr>
      </w:pPr>
    </w:p>
    <w:p w14:paraId="47C92C4C" w14:textId="77777777" w:rsidR="00C13B5F" w:rsidRPr="00D625F1" w:rsidRDefault="00C13B5F" w:rsidP="00C13B5F">
      <w:pPr>
        <w:tabs>
          <w:tab w:val="left" w:pos="1260"/>
        </w:tabs>
        <w:ind w:left="1260" w:hanging="540"/>
        <w:rPr>
          <w:rFonts w:ascii="Arial" w:hAnsi="Arial" w:cs="Arial"/>
          <w:sz w:val="18"/>
          <w:szCs w:val="18"/>
        </w:rPr>
      </w:pPr>
      <w:r w:rsidRPr="00D625F1">
        <w:rPr>
          <w:rFonts w:ascii="Arial" w:hAnsi="Arial" w:cs="Arial"/>
          <w:sz w:val="18"/>
          <w:szCs w:val="18"/>
        </w:rPr>
        <w:t>A.</w:t>
      </w:r>
      <w:r w:rsidRPr="00D625F1">
        <w:rPr>
          <w:rFonts w:ascii="Arial" w:hAnsi="Arial" w:cs="Arial"/>
          <w:sz w:val="18"/>
          <w:szCs w:val="18"/>
        </w:rPr>
        <w:tab/>
        <w:t xml:space="preserve">RPG </w:t>
      </w:r>
      <w:r w:rsidR="00BF31EF" w:rsidRPr="00D625F1">
        <w:rPr>
          <w:rFonts w:ascii="Arial" w:hAnsi="Arial" w:cs="Arial"/>
          <w:sz w:val="18"/>
          <w:szCs w:val="18"/>
        </w:rPr>
        <w:t xml:space="preserve">Acoustical </w:t>
      </w:r>
      <w:r w:rsidRPr="00D625F1">
        <w:rPr>
          <w:rFonts w:ascii="Arial" w:hAnsi="Arial" w:cs="Arial"/>
          <w:sz w:val="18"/>
          <w:szCs w:val="18"/>
        </w:rPr>
        <w:t xml:space="preserve">Systems, </w:t>
      </w:r>
      <w:r w:rsidR="00BF31EF" w:rsidRPr="00D625F1">
        <w:rPr>
          <w:rFonts w:ascii="Arial" w:hAnsi="Arial" w:cs="Arial"/>
          <w:sz w:val="18"/>
          <w:szCs w:val="18"/>
        </w:rPr>
        <w:t>LLC</w:t>
      </w:r>
      <w:r w:rsidRPr="00D625F1">
        <w:rPr>
          <w:rFonts w:ascii="Arial" w:hAnsi="Arial" w:cs="Arial"/>
          <w:sz w:val="18"/>
          <w:szCs w:val="18"/>
        </w:rPr>
        <w:t xml:space="preserve">, </w:t>
      </w:r>
      <w:r w:rsidR="00BF31EF" w:rsidRPr="00D625F1">
        <w:rPr>
          <w:rFonts w:ascii="Arial" w:hAnsi="Arial" w:cs="Arial"/>
          <w:sz w:val="18"/>
          <w:szCs w:val="18"/>
        </w:rPr>
        <w:t>99 South St</w:t>
      </w:r>
      <w:r w:rsidRPr="00D625F1">
        <w:rPr>
          <w:rFonts w:ascii="Arial" w:hAnsi="Arial" w:cs="Arial"/>
          <w:sz w:val="18"/>
          <w:szCs w:val="18"/>
        </w:rPr>
        <w:t xml:space="preserve">, </w:t>
      </w:r>
      <w:r w:rsidR="00BF31EF" w:rsidRPr="00D625F1">
        <w:rPr>
          <w:rFonts w:ascii="Arial" w:hAnsi="Arial" w:cs="Arial"/>
          <w:sz w:val="18"/>
          <w:szCs w:val="18"/>
        </w:rPr>
        <w:t>Passaic</w:t>
      </w:r>
      <w:r w:rsidRPr="00D625F1">
        <w:rPr>
          <w:rFonts w:ascii="Arial" w:hAnsi="Arial" w:cs="Arial"/>
          <w:sz w:val="18"/>
          <w:szCs w:val="18"/>
        </w:rPr>
        <w:t xml:space="preserve">, </w:t>
      </w:r>
      <w:r w:rsidR="00BF31EF" w:rsidRPr="00D625F1">
        <w:rPr>
          <w:rFonts w:ascii="Arial" w:hAnsi="Arial" w:cs="Arial"/>
          <w:sz w:val="18"/>
          <w:szCs w:val="18"/>
        </w:rPr>
        <w:t>NJ 07055</w:t>
      </w:r>
      <w:r w:rsidRPr="00D625F1">
        <w:rPr>
          <w:rFonts w:ascii="Arial" w:hAnsi="Arial" w:cs="Arial"/>
          <w:sz w:val="18"/>
          <w:szCs w:val="18"/>
        </w:rPr>
        <w:t xml:space="preserve"> (telephone) </w:t>
      </w:r>
      <w:r w:rsidR="00BF31EF" w:rsidRPr="00D625F1">
        <w:rPr>
          <w:rFonts w:ascii="Arial" w:hAnsi="Arial" w:cs="Arial"/>
          <w:sz w:val="18"/>
          <w:szCs w:val="18"/>
        </w:rPr>
        <w:t>973-916-1166</w:t>
      </w:r>
      <w:r w:rsidRPr="00D625F1">
        <w:rPr>
          <w:rFonts w:ascii="Arial" w:hAnsi="Arial" w:cs="Arial"/>
          <w:sz w:val="18"/>
          <w:szCs w:val="18"/>
        </w:rPr>
        <w:t xml:space="preserve">, </w:t>
      </w:r>
      <w:hyperlink r:id="rId7" w:history="1">
        <w:r w:rsidR="00BF31EF" w:rsidRPr="00D625F1">
          <w:rPr>
            <w:rStyle w:val="Hyperlink"/>
            <w:rFonts w:ascii="Arial" w:hAnsi="Arial" w:cs="Arial"/>
            <w:sz w:val="18"/>
            <w:szCs w:val="18"/>
          </w:rPr>
          <w:t>http://www.rpgacoustic.com</w:t>
        </w:r>
      </w:hyperlink>
      <w:r w:rsidRPr="00D625F1">
        <w:rPr>
          <w:rFonts w:ascii="Arial" w:hAnsi="Arial" w:cs="Arial"/>
          <w:sz w:val="18"/>
          <w:szCs w:val="18"/>
        </w:rPr>
        <w:t>.</w:t>
      </w:r>
    </w:p>
    <w:p w14:paraId="0BB53841" w14:textId="77777777" w:rsidR="00C13B5F" w:rsidRPr="00D625F1" w:rsidRDefault="00C13B5F" w:rsidP="00C13B5F">
      <w:pPr>
        <w:tabs>
          <w:tab w:val="left" w:pos="720"/>
        </w:tabs>
        <w:rPr>
          <w:rFonts w:ascii="Arial" w:hAnsi="Arial" w:cs="Arial"/>
          <w:sz w:val="18"/>
          <w:szCs w:val="18"/>
        </w:rPr>
      </w:pPr>
    </w:p>
    <w:p w14:paraId="423BC485" w14:textId="77777777" w:rsidR="00C13B5F" w:rsidRPr="00D625F1" w:rsidRDefault="00C13B5F" w:rsidP="00C13B5F">
      <w:pPr>
        <w:numPr>
          <w:ilvl w:val="1"/>
          <w:numId w:val="2"/>
        </w:numPr>
        <w:tabs>
          <w:tab w:val="left" w:pos="720"/>
        </w:tabs>
        <w:rPr>
          <w:rFonts w:ascii="Arial" w:hAnsi="Arial" w:cs="Arial"/>
          <w:sz w:val="18"/>
          <w:szCs w:val="18"/>
        </w:rPr>
      </w:pPr>
      <w:r w:rsidRPr="00D625F1">
        <w:rPr>
          <w:rFonts w:ascii="Arial" w:hAnsi="Arial" w:cs="Arial"/>
          <w:sz w:val="18"/>
          <w:szCs w:val="18"/>
        </w:rPr>
        <w:t>MATERIALS</w:t>
      </w:r>
    </w:p>
    <w:p w14:paraId="218B72D0" w14:textId="77777777" w:rsidR="00D625F1" w:rsidRPr="00D625F1" w:rsidRDefault="00D625F1" w:rsidP="00D625F1">
      <w:pPr>
        <w:rPr>
          <w:rFonts w:ascii="Arial" w:hAnsi="Arial" w:cs="Arial"/>
          <w:sz w:val="18"/>
          <w:szCs w:val="18"/>
        </w:rPr>
      </w:pPr>
    </w:p>
    <w:p w14:paraId="7DC04823" w14:textId="06D27BD5" w:rsidR="00D625F1" w:rsidRPr="00D625F1" w:rsidRDefault="00D625F1" w:rsidP="00D625F1">
      <w:pPr>
        <w:numPr>
          <w:ilvl w:val="0"/>
          <w:numId w:val="21"/>
        </w:numPr>
        <w:rPr>
          <w:rFonts w:ascii="Arial" w:hAnsi="Arial" w:cs="Arial"/>
          <w:sz w:val="18"/>
          <w:szCs w:val="18"/>
        </w:rPr>
      </w:pPr>
      <w:bookmarkStart w:id="0" w:name="_Hlk110947804"/>
      <w:r w:rsidRPr="00D625F1">
        <w:rPr>
          <w:rFonts w:ascii="Arial" w:hAnsi="Arial" w:cs="Arial"/>
          <w:sz w:val="18"/>
          <w:szCs w:val="18"/>
        </w:rPr>
        <w:t>Core (standard): Medium density fiberboard (MDF) made of soft and hard wood fibers with added binding agents.</w:t>
      </w:r>
    </w:p>
    <w:p w14:paraId="1F7E1582" w14:textId="77777777" w:rsidR="00D625F1" w:rsidRPr="00D625F1" w:rsidRDefault="00D625F1" w:rsidP="00D625F1">
      <w:pPr>
        <w:ind w:left="1260"/>
        <w:rPr>
          <w:rFonts w:ascii="Arial" w:hAnsi="Arial" w:cs="Arial"/>
          <w:sz w:val="18"/>
          <w:szCs w:val="18"/>
        </w:rPr>
      </w:pPr>
      <w:bookmarkStart w:id="1" w:name="_Hlk110947867"/>
      <w:bookmarkEnd w:id="0"/>
    </w:p>
    <w:p w14:paraId="430BDF23" w14:textId="77777777" w:rsidR="00D625F1" w:rsidRPr="00D625F1" w:rsidRDefault="00D625F1" w:rsidP="00D625F1">
      <w:pPr>
        <w:pStyle w:val="ListParagraph"/>
        <w:numPr>
          <w:ilvl w:val="0"/>
          <w:numId w:val="21"/>
        </w:numPr>
        <w:rPr>
          <w:rFonts w:ascii="Arial" w:hAnsi="Arial" w:cs="Arial"/>
          <w:sz w:val="18"/>
          <w:szCs w:val="18"/>
        </w:rPr>
      </w:pPr>
      <w:r w:rsidRPr="00D625F1">
        <w:rPr>
          <w:rFonts w:ascii="Arial" w:hAnsi="Arial" w:cs="Arial"/>
          <w:sz w:val="18"/>
          <w:szCs w:val="18"/>
        </w:rPr>
        <w:t xml:space="preserve">Face Material as Selected by Architect:  </w:t>
      </w:r>
    </w:p>
    <w:p w14:paraId="397C236C" w14:textId="77777777" w:rsidR="00D625F1" w:rsidRPr="00D625F1" w:rsidRDefault="00D625F1" w:rsidP="00D625F1">
      <w:pPr>
        <w:pStyle w:val="ListParagraph"/>
        <w:ind w:left="1260"/>
        <w:rPr>
          <w:rFonts w:ascii="Arial" w:hAnsi="Arial" w:cs="Arial"/>
          <w:sz w:val="18"/>
          <w:szCs w:val="18"/>
        </w:rPr>
      </w:pPr>
      <w:r w:rsidRPr="00D625F1">
        <w:rPr>
          <w:rFonts w:ascii="Arial" w:hAnsi="Arial" w:cs="Arial"/>
          <w:sz w:val="18"/>
          <w:szCs w:val="18"/>
        </w:rPr>
        <w:t xml:space="preserve">1.       Wood Veneer Species: ________________   </w:t>
      </w:r>
    </w:p>
    <w:p w14:paraId="287173E3" w14:textId="77777777" w:rsidR="00D625F1" w:rsidRPr="00D625F1" w:rsidRDefault="00D625F1" w:rsidP="00D625F1">
      <w:pPr>
        <w:pStyle w:val="ListParagraph"/>
        <w:ind w:left="1260"/>
        <w:rPr>
          <w:rFonts w:ascii="Arial" w:hAnsi="Arial" w:cs="Arial"/>
          <w:sz w:val="18"/>
          <w:szCs w:val="18"/>
        </w:rPr>
      </w:pPr>
      <w:r w:rsidRPr="00D625F1">
        <w:rPr>
          <w:rFonts w:ascii="Arial" w:hAnsi="Arial" w:cs="Arial"/>
          <w:sz w:val="18"/>
          <w:szCs w:val="18"/>
        </w:rPr>
        <w:t>1.2       Veneer Finish: Clear Lacquer or Stain &amp; Clear Lacquer _______________</w:t>
      </w:r>
    </w:p>
    <w:p w14:paraId="5F868D32" w14:textId="77777777" w:rsidR="00242C92" w:rsidRDefault="00242C92" w:rsidP="00D625F1">
      <w:pPr>
        <w:pStyle w:val="ListParagraph"/>
        <w:ind w:left="1260"/>
        <w:rPr>
          <w:rFonts w:ascii="Arial" w:hAnsi="Arial" w:cs="Arial"/>
          <w:sz w:val="18"/>
          <w:szCs w:val="18"/>
        </w:rPr>
      </w:pPr>
    </w:p>
    <w:p w14:paraId="33F330A5" w14:textId="643E823D" w:rsidR="00D625F1" w:rsidRPr="00D625F1" w:rsidRDefault="00242C92" w:rsidP="00D625F1">
      <w:pPr>
        <w:pStyle w:val="ListParagraph"/>
        <w:ind w:left="1260"/>
        <w:rPr>
          <w:rFonts w:ascii="Arial" w:hAnsi="Arial" w:cs="Arial"/>
          <w:sz w:val="18"/>
          <w:szCs w:val="18"/>
        </w:rPr>
      </w:pPr>
      <w:r>
        <w:rPr>
          <w:rFonts w:ascii="Arial" w:hAnsi="Arial" w:cs="Arial"/>
          <w:sz w:val="18"/>
          <w:szCs w:val="18"/>
        </w:rPr>
        <w:t>2.</w:t>
      </w:r>
      <w:r w:rsidR="00D625F1" w:rsidRPr="00D625F1">
        <w:rPr>
          <w:rFonts w:ascii="Arial" w:hAnsi="Arial" w:cs="Arial"/>
          <w:sz w:val="18"/>
          <w:szCs w:val="18"/>
        </w:rPr>
        <w:t xml:space="preserve">      Colored Lacquer: Paint Code ___________________ </w:t>
      </w:r>
    </w:p>
    <w:bookmarkEnd w:id="1"/>
    <w:p w14:paraId="53E551C0" w14:textId="77777777" w:rsidR="00D625F1" w:rsidRPr="00D625F1" w:rsidRDefault="00D625F1" w:rsidP="00356505">
      <w:pPr>
        <w:ind w:left="1260"/>
        <w:rPr>
          <w:rFonts w:ascii="Arial" w:hAnsi="Arial" w:cs="Arial"/>
          <w:sz w:val="18"/>
          <w:szCs w:val="18"/>
        </w:rPr>
      </w:pPr>
    </w:p>
    <w:p w14:paraId="5F3804AE" w14:textId="77777777" w:rsidR="00C13B5F" w:rsidRPr="00D625F1" w:rsidRDefault="00C13B5F" w:rsidP="00C13B5F">
      <w:pPr>
        <w:rPr>
          <w:rFonts w:ascii="Arial" w:hAnsi="Arial" w:cs="Arial"/>
          <w:sz w:val="18"/>
          <w:szCs w:val="18"/>
        </w:rPr>
      </w:pPr>
    </w:p>
    <w:p w14:paraId="031869F8" w14:textId="77777777" w:rsidR="00C13B5F" w:rsidRPr="00D625F1" w:rsidRDefault="00C13B5F" w:rsidP="00C13B5F">
      <w:pPr>
        <w:numPr>
          <w:ilvl w:val="1"/>
          <w:numId w:val="2"/>
        </w:numPr>
        <w:tabs>
          <w:tab w:val="left" w:pos="720"/>
        </w:tabs>
        <w:rPr>
          <w:rFonts w:ascii="Arial" w:hAnsi="Arial" w:cs="Arial"/>
          <w:sz w:val="18"/>
          <w:szCs w:val="18"/>
        </w:rPr>
      </w:pPr>
      <w:r w:rsidRPr="00D625F1">
        <w:rPr>
          <w:rFonts w:ascii="Arial" w:hAnsi="Arial" w:cs="Arial"/>
          <w:sz w:val="18"/>
          <w:szCs w:val="18"/>
        </w:rPr>
        <w:t>MANUFACTURED UNITS</w:t>
      </w:r>
    </w:p>
    <w:p w14:paraId="5AA61201" w14:textId="77777777" w:rsidR="00C13B5F" w:rsidRPr="00D625F1" w:rsidRDefault="00C13B5F" w:rsidP="00C13B5F">
      <w:pPr>
        <w:rPr>
          <w:rFonts w:ascii="Arial" w:hAnsi="Arial" w:cs="Arial"/>
          <w:sz w:val="18"/>
          <w:szCs w:val="18"/>
        </w:rPr>
      </w:pPr>
    </w:p>
    <w:p w14:paraId="300D9213" w14:textId="77777777" w:rsidR="00C13B5F" w:rsidRPr="00D625F1" w:rsidRDefault="00C13B5F" w:rsidP="00C13B5F">
      <w:pPr>
        <w:numPr>
          <w:ilvl w:val="0"/>
          <w:numId w:val="34"/>
        </w:numPr>
        <w:rPr>
          <w:rFonts w:ascii="Arial" w:hAnsi="Arial" w:cs="Arial"/>
          <w:sz w:val="18"/>
          <w:szCs w:val="18"/>
        </w:rPr>
      </w:pPr>
      <w:r w:rsidRPr="00D625F1">
        <w:rPr>
          <w:rFonts w:ascii="Arial" w:hAnsi="Arial" w:cs="Arial"/>
          <w:sz w:val="18"/>
          <w:szCs w:val="18"/>
        </w:rPr>
        <w:t>Unit Dimensions</w:t>
      </w:r>
    </w:p>
    <w:p w14:paraId="13A9A7FD" w14:textId="77777777" w:rsidR="00C13B5F" w:rsidRPr="00D625F1" w:rsidRDefault="00C13B5F" w:rsidP="00C13B5F">
      <w:pPr>
        <w:numPr>
          <w:ilvl w:val="2"/>
          <w:numId w:val="34"/>
        </w:numPr>
        <w:tabs>
          <w:tab w:val="clear" w:pos="2700"/>
          <w:tab w:val="num" w:pos="1620"/>
        </w:tabs>
        <w:ind w:left="1620"/>
        <w:rPr>
          <w:rFonts w:ascii="Arial" w:hAnsi="Arial" w:cs="Arial"/>
          <w:sz w:val="18"/>
          <w:szCs w:val="18"/>
        </w:rPr>
      </w:pPr>
      <w:r w:rsidRPr="00D625F1">
        <w:rPr>
          <w:rFonts w:ascii="Arial" w:hAnsi="Arial" w:cs="Arial"/>
          <w:sz w:val="18"/>
          <w:szCs w:val="18"/>
        </w:rPr>
        <w:t>Standard 2 x 2 Units: Height 23-5/8”, Width 23-5/8”, Depth 9-1/8”</w:t>
      </w:r>
    </w:p>
    <w:p w14:paraId="6E9E5A84" w14:textId="77777777" w:rsidR="00C13B5F" w:rsidRPr="00D625F1" w:rsidRDefault="00C13B5F" w:rsidP="00C13B5F">
      <w:pPr>
        <w:numPr>
          <w:ilvl w:val="2"/>
          <w:numId w:val="34"/>
        </w:numPr>
        <w:tabs>
          <w:tab w:val="clear" w:pos="2700"/>
          <w:tab w:val="num" w:pos="1620"/>
        </w:tabs>
        <w:ind w:left="1620"/>
        <w:rPr>
          <w:rFonts w:ascii="Arial" w:hAnsi="Arial" w:cs="Arial"/>
          <w:sz w:val="18"/>
          <w:szCs w:val="18"/>
        </w:rPr>
      </w:pPr>
      <w:r w:rsidRPr="00D625F1">
        <w:rPr>
          <w:rFonts w:ascii="Arial" w:hAnsi="Arial" w:cs="Arial"/>
          <w:sz w:val="18"/>
          <w:szCs w:val="18"/>
        </w:rPr>
        <w:t>Standard 4 x 2 Units: Height 47-1/4”, Width 23-5/8”, Depth 9-1/8”</w:t>
      </w:r>
    </w:p>
    <w:p w14:paraId="4C037057" w14:textId="77777777" w:rsidR="00C13B5F" w:rsidRPr="00D625F1" w:rsidRDefault="00C13B5F" w:rsidP="00C13B5F">
      <w:pPr>
        <w:numPr>
          <w:ilvl w:val="2"/>
          <w:numId w:val="34"/>
        </w:numPr>
        <w:tabs>
          <w:tab w:val="clear" w:pos="2700"/>
          <w:tab w:val="num" w:pos="1620"/>
        </w:tabs>
        <w:ind w:left="1620"/>
        <w:rPr>
          <w:rFonts w:ascii="Arial" w:hAnsi="Arial" w:cs="Arial"/>
          <w:sz w:val="18"/>
          <w:szCs w:val="18"/>
        </w:rPr>
      </w:pPr>
      <w:r w:rsidRPr="00D625F1">
        <w:rPr>
          <w:rFonts w:ascii="Arial" w:hAnsi="Arial" w:cs="Arial"/>
          <w:sz w:val="18"/>
          <w:szCs w:val="18"/>
        </w:rPr>
        <w:t xml:space="preserve">Custom Units: Height 96” maximum, Depth 4” minimum) </w:t>
      </w:r>
    </w:p>
    <w:p w14:paraId="3AF99325" w14:textId="77777777" w:rsidR="00C13B5F" w:rsidRPr="00D625F1" w:rsidRDefault="00C13B5F" w:rsidP="00C13B5F">
      <w:pPr>
        <w:tabs>
          <w:tab w:val="left" w:pos="1260"/>
        </w:tabs>
        <w:ind w:left="720"/>
        <w:rPr>
          <w:rFonts w:ascii="Arial" w:hAnsi="Arial" w:cs="Arial"/>
          <w:sz w:val="18"/>
          <w:szCs w:val="18"/>
        </w:rPr>
      </w:pPr>
    </w:p>
    <w:p w14:paraId="138ECE9B" w14:textId="77777777" w:rsidR="00C13B5F" w:rsidRPr="00D625F1" w:rsidRDefault="00C13B5F" w:rsidP="00C13B5F">
      <w:pPr>
        <w:numPr>
          <w:ilvl w:val="0"/>
          <w:numId w:val="34"/>
        </w:numPr>
        <w:rPr>
          <w:rFonts w:ascii="Arial" w:hAnsi="Arial" w:cs="Arial"/>
          <w:sz w:val="18"/>
          <w:szCs w:val="18"/>
        </w:rPr>
      </w:pPr>
      <w:r w:rsidRPr="00D625F1">
        <w:rPr>
          <w:rFonts w:ascii="Arial" w:hAnsi="Arial" w:cs="Arial"/>
          <w:sz w:val="18"/>
          <w:szCs w:val="18"/>
        </w:rPr>
        <w:t>Weight</w:t>
      </w:r>
    </w:p>
    <w:p w14:paraId="6898D3D1" w14:textId="77777777" w:rsidR="00C13B5F" w:rsidRPr="00D625F1" w:rsidRDefault="00C13B5F" w:rsidP="00C13B5F">
      <w:pPr>
        <w:numPr>
          <w:ilvl w:val="2"/>
          <w:numId w:val="34"/>
        </w:numPr>
        <w:tabs>
          <w:tab w:val="clear" w:pos="2700"/>
          <w:tab w:val="num" w:pos="1620"/>
        </w:tabs>
        <w:ind w:left="1620"/>
        <w:rPr>
          <w:rFonts w:ascii="Arial" w:hAnsi="Arial" w:cs="Arial"/>
          <w:sz w:val="18"/>
          <w:szCs w:val="18"/>
        </w:rPr>
      </w:pPr>
      <w:r w:rsidRPr="00D625F1">
        <w:rPr>
          <w:rFonts w:ascii="Arial" w:hAnsi="Arial" w:cs="Arial"/>
          <w:sz w:val="18"/>
          <w:szCs w:val="18"/>
        </w:rPr>
        <w:t xml:space="preserve">Standard 2 x 2 Units: </w:t>
      </w:r>
      <w:r w:rsidR="000375C5" w:rsidRPr="00D625F1">
        <w:rPr>
          <w:rFonts w:ascii="Arial" w:hAnsi="Arial" w:cs="Arial"/>
          <w:sz w:val="18"/>
          <w:szCs w:val="18"/>
        </w:rPr>
        <w:t>36</w:t>
      </w:r>
      <w:r w:rsidRPr="00D625F1">
        <w:rPr>
          <w:rFonts w:ascii="Arial" w:hAnsi="Arial" w:cs="Arial"/>
          <w:sz w:val="18"/>
          <w:szCs w:val="18"/>
        </w:rPr>
        <w:t xml:space="preserve"> pounds (maximum)</w:t>
      </w:r>
    </w:p>
    <w:p w14:paraId="4A02EC04" w14:textId="77777777" w:rsidR="00C13B5F" w:rsidRPr="00D625F1" w:rsidRDefault="00C13B5F" w:rsidP="00C13B5F">
      <w:pPr>
        <w:numPr>
          <w:ilvl w:val="2"/>
          <w:numId w:val="34"/>
        </w:numPr>
        <w:tabs>
          <w:tab w:val="clear" w:pos="2700"/>
          <w:tab w:val="num" w:pos="1620"/>
        </w:tabs>
        <w:ind w:left="1620"/>
        <w:rPr>
          <w:rFonts w:ascii="Arial" w:hAnsi="Arial" w:cs="Arial"/>
          <w:sz w:val="18"/>
          <w:szCs w:val="18"/>
        </w:rPr>
      </w:pPr>
      <w:r w:rsidRPr="00D625F1">
        <w:rPr>
          <w:rFonts w:ascii="Arial" w:hAnsi="Arial" w:cs="Arial"/>
          <w:sz w:val="18"/>
          <w:szCs w:val="18"/>
        </w:rPr>
        <w:t xml:space="preserve">Standard 4 x 2 Units: </w:t>
      </w:r>
      <w:r w:rsidR="000375C5" w:rsidRPr="00D625F1">
        <w:rPr>
          <w:rFonts w:ascii="Arial" w:hAnsi="Arial" w:cs="Arial"/>
          <w:sz w:val="18"/>
          <w:szCs w:val="18"/>
        </w:rPr>
        <w:t>68</w:t>
      </w:r>
      <w:r w:rsidRPr="00D625F1">
        <w:rPr>
          <w:rFonts w:ascii="Arial" w:hAnsi="Arial" w:cs="Arial"/>
          <w:sz w:val="18"/>
          <w:szCs w:val="18"/>
        </w:rPr>
        <w:t xml:space="preserve"> pounds (maximum)</w:t>
      </w:r>
    </w:p>
    <w:p w14:paraId="6D252F4A" w14:textId="77777777" w:rsidR="00C13B5F" w:rsidRPr="00D625F1" w:rsidRDefault="00C13B5F" w:rsidP="00C13B5F">
      <w:pPr>
        <w:numPr>
          <w:ilvl w:val="2"/>
          <w:numId w:val="34"/>
        </w:numPr>
        <w:tabs>
          <w:tab w:val="clear" w:pos="2700"/>
          <w:tab w:val="num" w:pos="1620"/>
        </w:tabs>
        <w:ind w:left="1620"/>
        <w:rPr>
          <w:rFonts w:ascii="Arial" w:hAnsi="Arial" w:cs="Arial"/>
          <w:sz w:val="18"/>
          <w:szCs w:val="18"/>
        </w:rPr>
      </w:pPr>
      <w:r w:rsidRPr="00D625F1">
        <w:rPr>
          <w:rFonts w:ascii="Arial" w:hAnsi="Arial" w:cs="Arial"/>
          <w:sz w:val="18"/>
          <w:szCs w:val="18"/>
        </w:rPr>
        <w:t xml:space="preserve">Custom: approximately </w:t>
      </w:r>
      <w:r w:rsidR="00146A53" w:rsidRPr="00D625F1">
        <w:rPr>
          <w:rFonts w:ascii="Arial" w:hAnsi="Arial" w:cs="Arial"/>
          <w:sz w:val="18"/>
          <w:szCs w:val="18"/>
        </w:rPr>
        <w:t>8</w:t>
      </w:r>
      <w:r w:rsidR="000375C5" w:rsidRPr="00D625F1">
        <w:rPr>
          <w:rFonts w:ascii="Arial" w:hAnsi="Arial" w:cs="Arial"/>
          <w:sz w:val="18"/>
          <w:szCs w:val="18"/>
        </w:rPr>
        <w:t>.5</w:t>
      </w:r>
      <w:r w:rsidRPr="00D625F1">
        <w:rPr>
          <w:rFonts w:ascii="Arial" w:hAnsi="Arial" w:cs="Arial"/>
          <w:sz w:val="18"/>
          <w:szCs w:val="18"/>
        </w:rPr>
        <w:t xml:space="preserve"> pounds per square foot (assuming 9-1/8” depth)</w:t>
      </w:r>
    </w:p>
    <w:p w14:paraId="469421EB" w14:textId="77777777" w:rsidR="00C13B5F" w:rsidRPr="00D625F1" w:rsidRDefault="00C13B5F" w:rsidP="00C13B5F">
      <w:pPr>
        <w:rPr>
          <w:rFonts w:ascii="Arial" w:hAnsi="Arial" w:cs="Arial"/>
          <w:sz w:val="18"/>
          <w:szCs w:val="18"/>
        </w:rPr>
      </w:pPr>
    </w:p>
    <w:p w14:paraId="3BE60DE9" w14:textId="77777777" w:rsidR="00C13B5F" w:rsidRPr="00D625F1" w:rsidRDefault="00C13B5F" w:rsidP="00C13B5F">
      <w:pPr>
        <w:numPr>
          <w:ilvl w:val="1"/>
          <w:numId w:val="2"/>
        </w:numPr>
        <w:tabs>
          <w:tab w:val="left" w:pos="720"/>
        </w:tabs>
        <w:rPr>
          <w:rFonts w:ascii="Arial" w:hAnsi="Arial" w:cs="Arial"/>
          <w:sz w:val="18"/>
          <w:szCs w:val="18"/>
        </w:rPr>
      </w:pPr>
      <w:r w:rsidRPr="00D625F1">
        <w:rPr>
          <w:rFonts w:ascii="Arial" w:hAnsi="Arial" w:cs="Arial"/>
          <w:sz w:val="18"/>
          <w:szCs w:val="18"/>
        </w:rPr>
        <w:t>ACCESSORIES</w:t>
      </w:r>
    </w:p>
    <w:p w14:paraId="03B07FCF" w14:textId="77777777" w:rsidR="00C13B5F" w:rsidRPr="00D625F1" w:rsidRDefault="00C13B5F" w:rsidP="00C13B5F">
      <w:pPr>
        <w:rPr>
          <w:rFonts w:ascii="Arial" w:hAnsi="Arial" w:cs="Arial"/>
          <w:sz w:val="18"/>
          <w:szCs w:val="18"/>
        </w:rPr>
      </w:pPr>
    </w:p>
    <w:p w14:paraId="2523EBB6" w14:textId="77777777" w:rsidR="00C13B5F" w:rsidRPr="00D625F1" w:rsidRDefault="00C13B5F" w:rsidP="00C13B5F">
      <w:pPr>
        <w:tabs>
          <w:tab w:val="left" w:pos="1260"/>
        </w:tabs>
        <w:ind w:left="1260" w:hanging="540"/>
        <w:rPr>
          <w:rFonts w:ascii="Arial" w:hAnsi="Arial" w:cs="Arial"/>
          <w:sz w:val="18"/>
          <w:szCs w:val="18"/>
        </w:rPr>
      </w:pPr>
      <w:r w:rsidRPr="00D625F1">
        <w:rPr>
          <w:rFonts w:ascii="Arial" w:hAnsi="Arial" w:cs="Arial"/>
          <w:sz w:val="18"/>
          <w:szCs w:val="18"/>
        </w:rPr>
        <w:t>A.</w:t>
      </w:r>
      <w:r w:rsidRPr="00D625F1">
        <w:rPr>
          <w:rFonts w:ascii="Arial" w:hAnsi="Arial" w:cs="Arial"/>
          <w:sz w:val="18"/>
          <w:szCs w:val="18"/>
        </w:rPr>
        <w:tab/>
        <w:t>Wall Cleats: Units are supplied with top and bottom wood wall cleats that are screw</w:t>
      </w:r>
      <w:r w:rsidR="00B904A2" w:rsidRPr="00D625F1">
        <w:rPr>
          <w:rFonts w:ascii="Arial" w:hAnsi="Arial" w:cs="Arial"/>
          <w:sz w:val="18"/>
          <w:szCs w:val="18"/>
        </w:rPr>
        <w:t>ed to substrate prior to diffuse</w:t>
      </w:r>
      <w:r w:rsidRPr="00D625F1">
        <w:rPr>
          <w:rFonts w:ascii="Arial" w:hAnsi="Arial" w:cs="Arial"/>
          <w:sz w:val="18"/>
          <w:szCs w:val="18"/>
        </w:rPr>
        <w:t>r installation.</w:t>
      </w:r>
    </w:p>
    <w:p w14:paraId="6E1671D7" w14:textId="77777777" w:rsidR="00C13B5F" w:rsidRPr="00D625F1" w:rsidRDefault="00C13B5F" w:rsidP="00C13B5F">
      <w:pPr>
        <w:rPr>
          <w:rFonts w:ascii="Arial" w:hAnsi="Arial" w:cs="Arial"/>
          <w:sz w:val="18"/>
          <w:szCs w:val="18"/>
        </w:rPr>
      </w:pPr>
    </w:p>
    <w:p w14:paraId="6E1A454E" w14:textId="77777777" w:rsidR="00C13B5F" w:rsidRPr="00D625F1" w:rsidRDefault="00C13B5F" w:rsidP="00C13B5F">
      <w:pPr>
        <w:numPr>
          <w:ilvl w:val="1"/>
          <w:numId w:val="2"/>
        </w:numPr>
        <w:tabs>
          <w:tab w:val="left" w:pos="720"/>
        </w:tabs>
        <w:rPr>
          <w:rFonts w:ascii="Arial" w:hAnsi="Arial" w:cs="Arial"/>
          <w:sz w:val="18"/>
          <w:szCs w:val="18"/>
        </w:rPr>
      </w:pPr>
      <w:r w:rsidRPr="00D625F1">
        <w:rPr>
          <w:rFonts w:ascii="Arial" w:hAnsi="Arial" w:cs="Arial"/>
          <w:sz w:val="18"/>
          <w:szCs w:val="18"/>
        </w:rPr>
        <w:t>FINISHES</w:t>
      </w:r>
    </w:p>
    <w:p w14:paraId="00E1B973" w14:textId="77777777" w:rsidR="00C13B5F" w:rsidRPr="00D625F1" w:rsidRDefault="00C13B5F" w:rsidP="00C13B5F">
      <w:pPr>
        <w:tabs>
          <w:tab w:val="left" w:pos="720"/>
        </w:tabs>
        <w:ind w:left="720"/>
        <w:rPr>
          <w:rFonts w:ascii="Arial" w:hAnsi="Arial" w:cs="Arial"/>
          <w:sz w:val="18"/>
          <w:szCs w:val="18"/>
        </w:rPr>
      </w:pPr>
    </w:p>
    <w:p w14:paraId="6E942AD8" w14:textId="77777777" w:rsidR="00547AB0" w:rsidRPr="00D625F1" w:rsidRDefault="00C13B5F" w:rsidP="00C13B5F">
      <w:pPr>
        <w:tabs>
          <w:tab w:val="left" w:pos="1260"/>
        </w:tabs>
        <w:ind w:left="1260" w:hanging="540"/>
        <w:rPr>
          <w:rFonts w:ascii="Arial" w:hAnsi="Arial" w:cs="Arial"/>
          <w:sz w:val="18"/>
          <w:szCs w:val="18"/>
        </w:rPr>
      </w:pPr>
      <w:r w:rsidRPr="00D625F1">
        <w:rPr>
          <w:rFonts w:ascii="Arial" w:hAnsi="Arial" w:cs="Arial"/>
          <w:sz w:val="18"/>
          <w:szCs w:val="18"/>
        </w:rPr>
        <w:t>A.</w:t>
      </w:r>
      <w:r w:rsidRPr="00D625F1">
        <w:rPr>
          <w:rFonts w:ascii="Arial" w:hAnsi="Arial" w:cs="Arial"/>
          <w:sz w:val="18"/>
          <w:szCs w:val="18"/>
        </w:rPr>
        <w:tab/>
        <w:t>Shop Finishing: Units shall be shop-finished with paint per architect selection, clear lacquered without stain, or stained and lacquered per architect selection prior to arrival at site.</w:t>
      </w:r>
    </w:p>
    <w:p w14:paraId="453C97E8" w14:textId="77777777" w:rsidR="00C13B5F" w:rsidRPr="00D625F1" w:rsidRDefault="00C13B5F" w:rsidP="00C13B5F">
      <w:pPr>
        <w:tabs>
          <w:tab w:val="left" w:pos="1260"/>
        </w:tabs>
        <w:rPr>
          <w:rFonts w:ascii="Arial" w:hAnsi="Arial" w:cs="Arial"/>
          <w:sz w:val="18"/>
          <w:szCs w:val="18"/>
        </w:rPr>
      </w:pPr>
    </w:p>
    <w:p w14:paraId="409C72D4" w14:textId="77777777" w:rsidR="00547AB0" w:rsidRPr="00D625F1" w:rsidRDefault="00547AB0">
      <w:pPr>
        <w:rPr>
          <w:rFonts w:ascii="Arial" w:hAnsi="Arial" w:cs="Arial"/>
          <w:b/>
          <w:sz w:val="18"/>
          <w:szCs w:val="18"/>
        </w:rPr>
      </w:pPr>
      <w:r w:rsidRPr="00D625F1">
        <w:rPr>
          <w:rFonts w:ascii="Arial" w:hAnsi="Arial" w:cs="Arial"/>
          <w:b/>
          <w:sz w:val="18"/>
          <w:szCs w:val="18"/>
        </w:rPr>
        <w:t>PART 3 EXECUTION</w:t>
      </w:r>
    </w:p>
    <w:p w14:paraId="4CEDF6CC" w14:textId="77777777" w:rsidR="00547AB0" w:rsidRPr="00D625F1" w:rsidRDefault="00547AB0">
      <w:pPr>
        <w:rPr>
          <w:rFonts w:ascii="Arial" w:hAnsi="Arial" w:cs="Arial"/>
          <w:sz w:val="18"/>
          <w:szCs w:val="18"/>
        </w:rPr>
      </w:pPr>
    </w:p>
    <w:p w14:paraId="6021CA65" w14:textId="77777777" w:rsidR="00547AB0" w:rsidRPr="00D625F1" w:rsidRDefault="00547AB0">
      <w:pPr>
        <w:numPr>
          <w:ilvl w:val="1"/>
          <w:numId w:val="3"/>
        </w:numPr>
        <w:rPr>
          <w:rFonts w:ascii="Arial" w:hAnsi="Arial" w:cs="Arial"/>
          <w:sz w:val="18"/>
          <w:szCs w:val="18"/>
        </w:rPr>
      </w:pPr>
      <w:r w:rsidRPr="00D625F1">
        <w:rPr>
          <w:rFonts w:ascii="Arial" w:hAnsi="Arial" w:cs="Arial"/>
          <w:sz w:val="18"/>
          <w:szCs w:val="18"/>
        </w:rPr>
        <w:t>INSTALLERS</w:t>
      </w:r>
    </w:p>
    <w:p w14:paraId="0B5E802D" w14:textId="77777777" w:rsidR="00547AB0" w:rsidRPr="00D625F1" w:rsidRDefault="00547AB0">
      <w:pPr>
        <w:rPr>
          <w:rFonts w:ascii="Arial" w:hAnsi="Arial" w:cs="Arial"/>
          <w:sz w:val="18"/>
          <w:szCs w:val="18"/>
        </w:rPr>
      </w:pPr>
    </w:p>
    <w:p w14:paraId="4367FF03" w14:textId="77777777" w:rsidR="00547AB0" w:rsidRPr="00D625F1" w:rsidRDefault="00547AB0">
      <w:pPr>
        <w:pStyle w:val="BodyTextIndent"/>
        <w:rPr>
          <w:rFonts w:ascii="Arial" w:hAnsi="Arial" w:cs="Arial"/>
          <w:sz w:val="18"/>
          <w:szCs w:val="18"/>
        </w:rPr>
      </w:pPr>
      <w:r w:rsidRPr="00D625F1">
        <w:rPr>
          <w:rFonts w:ascii="Arial" w:hAnsi="Arial" w:cs="Arial"/>
          <w:sz w:val="18"/>
          <w:szCs w:val="18"/>
        </w:rPr>
        <w:t>A.</w:t>
      </w:r>
      <w:r w:rsidRPr="00D625F1">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07AEE691" w14:textId="77777777" w:rsidR="00547AB0" w:rsidRPr="00D625F1" w:rsidRDefault="00547AB0">
      <w:pPr>
        <w:tabs>
          <w:tab w:val="left" w:pos="720"/>
        </w:tabs>
        <w:rPr>
          <w:rFonts w:ascii="Arial" w:hAnsi="Arial" w:cs="Arial"/>
          <w:sz w:val="18"/>
          <w:szCs w:val="18"/>
        </w:rPr>
      </w:pPr>
    </w:p>
    <w:p w14:paraId="5BCFFF4C" w14:textId="77777777" w:rsidR="00547AB0" w:rsidRPr="00D625F1" w:rsidRDefault="00547AB0">
      <w:pPr>
        <w:numPr>
          <w:ilvl w:val="1"/>
          <w:numId w:val="3"/>
        </w:numPr>
        <w:tabs>
          <w:tab w:val="left" w:pos="720"/>
        </w:tabs>
        <w:rPr>
          <w:rFonts w:ascii="Arial" w:hAnsi="Arial" w:cs="Arial"/>
          <w:sz w:val="18"/>
          <w:szCs w:val="18"/>
        </w:rPr>
      </w:pPr>
      <w:r w:rsidRPr="00D625F1">
        <w:rPr>
          <w:rFonts w:ascii="Arial" w:hAnsi="Arial" w:cs="Arial"/>
          <w:sz w:val="18"/>
          <w:szCs w:val="18"/>
        </w:rPr>
        <w:t>EXAMINATION</w:t>
      </w:r>
    </w:p>
    <w:p w14:paraId="5581F068" w14:textId="77777777" w:rsidR="00547AB0" w:rsidRPr="00D625F1" w:rsidRDefault="00547AB0">
      <w:pPr>
        <w:rPr>
          <w:rFonts w:ascii="Arial" w:hAnsi="Arial" w:cs="Arial"/>
          <w:sz w:val="18"/>
          <w:szCs w:val="18"/>
        </w:rPr>
      </w:pPr>
    </w:p>
    <w:p w14:paraId="74F0B1E6" w14:textId="77777777" w:rsidR="00547AB0" w:rsidRPr="00D625F1" w:rsidRDefault="00547AB0" w:rsidP="00987383">
      <w:pPr>
        <w:numPr>
          <w:ilvl w:val="0"/>
          <w:numId w:val="23"/>
        </w:numPr>
        <w:rPr>
          <w:rFonts w:ascii="Arial" w:hAnsi="Arial" w:cs="Arial"/>
          <w:sz w:val="18"/>
          <w:szCs w:val="18"/>
        </w:rPr>
      </w:pPr>
      <w:r w:rsidRPr="00D625F1">
        <w:rPr>
          <w:rFonts w:ascii="Arial" w:hAnsi="Arial" w:cs="Arial"/>
          <w:sz w:val="18"/>
          <w:szCs w:val="18"/>
        </w:rPr>
        <w:t xml:space="preserve">Site Verification of Conditions: Examine installation area for compliance with all </w:t>
      </w:r>
      <w:r w:rsidR="007D6455" w:rsidRPr="00D625F1">
        <w:rPr>
          <w:rFonts w:ascii="Arial" w:hAnsi="Arial" w:cs="Arial"/>
          <w:sz w:val="18"/>
          <w:szCs w:val="18"/>
        </w:rPr>
        <w:t>manufacturers’</w:t>
      </w:r>
      <w:r w:rsidRPr="00D625F1">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50E5C8E1" w14:textId="77777777" w:rsidR="00547AB0" w:rsidRPr="00D625F1" w:rsidRDefault="00547AB0">
      <w:pPr>
        <w:numPr>
          <w:ilvl w:val="0"/>
          <w:numId w:val="23"/>
        </w:numPr>
        <w:rPr>
          <w:rFonts w:ascii="Arial" w:hAnsi="Arial" w:cs="Arial"/>
          <w:sz w:val="18"/>
          <w:szCs w:val="18"/>
        </w:rPr>
      </w:pPr>
      <w:r w:rsidRPr="00D625F1">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  Coordinate the exact size, location and sequencing of building system components that penetrate the wood ceiling/wall panels.</w:t>
      </w:r>
    </w:p>
    <w:p w14:paraId="1A583130" w14:textId="77777777" w:rsidR="00547AB0" w:rsidRPr="00D625F1" w:rsidRDefault="00547AB0">
      <w:pPr>
        <w:rPr>
          <w:rFonts w:ascii="Arial" w:hAnsi="Arial" w:cs="Arial"/>
          <w:sz w:val="18"/>
          <w:szCs w:val="18"/>
        </w:rPr>
      </w:pPr>
    </w:p>
    <w:p w14:paraId="4463C2EC" w14:textId="77777777" w:rsidR="00547AB0" w:rsidRPr="00D625F1" w:rsidRDefault="00547AB0">
      <w:pPr>
        <w:numPr>
          <w:ilvl w:val="1"/>
          <w:numId w:val="3"/>
        </w:numPr>
        <w:tabs>
          <w:tab w:val="left" w:pos="720"/>
        </w:tabs>
        <w:rPr>
          <w:rFonts w:ascii="Arial" w:hAnsi="Arial" w:cs="Arial"/>
          <w:sz w:val="18"/>
          <w:szCs w:val="18"/>
        </w:rPr>
      </w:pPr>
      <w:r w:rsidRPr="00D625F1">
        <w:rPr>
          <w:rFonts w:ascii="Arial" w:hAnsi="Arial" w:cs="Arial"/>
          <w:sz w:val="18"/>
          <w:szCs w:val="18"/>
        </w:rPr>
        <w:t>PREPARATION</w:t>
      </w:r>
    </w:p>
    <w:p w14:paraId="4239B253" w14:textId="77777777" w:rsidR="00547AB0" w:rsidRPr="00D625F1" w:rsidRDefault="00547AB0">
      <w:pPr>
        <w:rPr>
          <w:rFonts w:ascii="Arial" w:hAnsi="Arial" w:cs="Arial"/>
          <w:sz w:val="18"/>
          <w:szCs w:val="18"/>
        </w:rPr>
      </w:pPr>
    </w:p>
    <w:p w14:paraId="3A7AE4C8" w14:textId="77777777" w:rsidR="00547AB0" w:rsidRPr="00D625F1" w:rsidRDefault="00547AB0" w:rsidP="00987383">
      <w:pPr>
        <w:numPr>
          <w:ilvl w:val="0"/>
          <w:numId w:val="5"/>
        </w:numPr>
        <w:rPr>
          <w:rFonts w:ascii="Arial" w:hAnsi="Arial" w:cs="Arial"/>
          <w:sz w:val="18"/>
          <w:szCs w:val="18"/>
        </w:rPr>
      </w:pPr>
      <w:r w:rsidRPr="00D625F1">
        <w:rPr>
          <w:rFonts w:ascii="Arial" w:hAnsi="Arial" w:cs="Arial"/>
          <w:sz w:val="18"/>
          <w:szCs w:val="18"/>
        </w:rPr>
        <w:t>Protection: Protect all floor, wall and ceiling finishes against possible damage prior to commencing installation and during installation.</w:t>
      </w:r>
    </w:p>
    <w:p w14:paraId="17A7A334" w14:textId="77777777" w:rsidR="00547AB0" w:rsidRPr="00D625F1" w:rsidRDefault="00547AB0">
      <w:pPr>
        <w:numPr>
          <w:ilvl w:val="0"/>
          <w:numId w:val="5"/>
        </w:numPr>
        <w:tabs>
          <w:tab w:val="left" w:pos="1260"/>
        </w:tabs>
        <w:rPr>
          <w:rFonts w:ascii="Arial" w:hAnsi="Arial" w:cs="Arial"/>
          <w:sz w:val="18"/>
          <w:szCs w:val="18"/>
        </w:rPr>
      </w:pPr>
      <w:r w:rsidRPr="00D625F1">
        <w:rPr>
          <w:rFonts w:ascii="Arial" w:hAnsi="Arial" w:cs="Arial"/>
          <w:sz w:val="18"/>
          <w:szCs w:val="18"/>
        </w:rPr>
        <w:t>Surface Preparation: When necessary, field measure substrates to acquire accurate dimensions of wood panels and submit final dimensions to manufacturer.</w:t>
      </w:r>
    </w:p>
    <w:p w14:paraId="152CAD80" w14:textId="77777777" w:rsidR="00146A53" w:rsidRPr="00D625F1" w:rsidRDefault="00146A53" w:rsidP="00146A53">
      <w:pPr>
        <w:numPr>
          <w:ilvl w:val="0"/>
          <w:numId w:val="5"/>
        </w:numPr>
        <w:tabs>
          <w:tab w:val="left" w:pos="1260"/>
        </w:tabs>
        <w:rPr>
          <w:rFonts w:ascii="Arial" w:hAnsi="Arial" w:cs="Arial"/>
          <w:sz w:val="18"/>
          <w:szCs w:val="18"/>
        </w:rPr>
      </w:pPr>
      <w:r w:rsidRPr="00D625F1">
        <w:rPr>
          <w:rFonts w:ascii="Arial" w:hAnsi="Arial" w:cs="Arial"/>
          <w:sz w:val="18"/>
          <w:szCs w:val="18"/>
        </w:rPr>
        <w:t>Dry Fit (Joining Units Only): Prior to commencing installation of joining units, unpack all diffuser pieces and set pieces on clean, soft, dry surface.  Ensure that all pieces are present and dry fit all pieces together.</w:t>
      </w:r>
    </w:p>
    <w:p w14:paraId="6E08D666" w14:textId="77777777" w:rsidR="00146A53" w:rsidRPr="00D625F1" w:rsidRDefault="00146A53" w:rsidP="00146A53">
      <w:pPr>
        <w:numPr>
          <w:ilvl w:val="0"/>
          <w:numId w:val="5"/>
        </w:numPr>
        <w:tabs>
          <w:tab w:val="left" w:pos="1260"/>
        </w:tabs>
        <w:rPr>
          <w:rFonts w:ascii="Arial" w:hAnsi="Arial" w:cs="Arial"/>
          <w:sz w:val="18"/>
          <w:szCs w:val="18"/>
        </w:rPr>
      </w:pPr>
      <w:r w:rsidRPr="00D625F1">
        <w:rPr>
          <w:rFonts w:ascii="Arial" w:hAnsi="Arial" w:cs="Arial"/>
          <w:sz w:val="18"/>
          <w:szCs w:val="18"/>
        </w:rPr>
        <w:t xml:space="preserve">Field Measure: Prior to commencing installation, measure diffusers (standard units or dry-fit joining units) and ensure that dimensions correspond to field measured dimensions of installation area.   </w:t>
      </w:r>
    </w:p>
    <w:p w14:paraId="6415EB28" w14:textId="77777777" w:rsidR="00547AB0" w:rsidRPr="00D625F1" w:rsidRDefault="00547AB0">
      <w:pPr>
        <w:rPr>
          <w:rFonts w:ascii="Arial" w:hAnsi="Arial" w:cs="Arial"/>
          <w:sz w:val="18"/>
          <w:szCs w:val="18"/>
        </w:rPr>
      </w:pPr>
    </w:p>
    <w:p w14:paraId="37EB5125" w14:textId="77777777" w:rsidR="00547AB0" w:rsidRPr="00D625F1" w:rsidRDefault="00547AB0">
      <w:pPr>
        <w:numPr>
          <w:ilvl w:val="1"/>
          <w:numId w:val="3"/>
        </w:numPr>
        <w:tabs>
          <w:tab w:val="left" w:pos="720"/>
        </w:tabs>
        <w:rPr>
          <w:rFonts w:ascii="Arial" w:hAnsi="Arial" w:cs="Arial"/>
          <w:sz w:val="18"/>
          <w:szCs w:val="18"/>
        </w:rPr>
      </w:pPr>
      <w:r w:rsidRPr="00D625F1">
        <w:rPr>
          <w:rFonts w:ascii="Arial" w:hAnsi="Arial" w:cs="Arial"/>
          <w:sz w:val="18"/>
          <w:szCs w:val="18"/>
        </w:rPr>
        <w:t>INSTALLATION</w:t>
      </w:r>
    </w:p>
    <w:p w14:paraId="5994DCB2" w14:textId="77777777" w:rsidR="00547AB0" w:rsidRPr="00D625F1" w:rsidRDefault="00547AB0">
      <w:pPr>
        <w:rPr>
          <w:rFonts w:ascii="Arial" w:hAnsi="Arial" w:cs="Arial"/>
          <w:sz w:val="18"/>
          <w:szCs w:val="18"/>
        </w:rPr>
      </w:pPr>
    </w:p>
    <w:p w14:paraId="3EE373DA" w14:textId="2A66F5CD" w:rsidR="00547AB0" w:rsidRPr="00D625F1"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D625F1">
        <w:rPr>
          <w:rFonts w:ascii="Arial" w:hAnsi="Arial" w:cs="Arial"/>
          <w:sz w:val="18"/>
          <w:szCs w:val="18"/>
        </w:rPr>
        <w:t xml:space="preserve">Install wood panels as shown and detailed in the architectural drawings and according to </w:t>
      </w:r>
      <w:proofErr w:type="spellStart"/>
      <w:r w:rsidRPr="00D625F1">
        <w:rPr>
          <w:rFonts w:ascii="Arial" w:hAnsi="Arial" w:cs="Arial"/>
          <w:sz w:val="18"/>
          <w:szCs w:val="18"/>
        </w:rPr>
        <w:t>manufacture’s</w:t>
      </w:r>
      <w:proofErr w:type="spellEnd"/>
      <w:r w:rsidRPr="00D625F1">
        <w:rPr>
          <w:rFonts w:ascii="Arial" w:hAnsi="Arial" w:cs="Arial"/>
          <w:sz w:val="18"/>
          <w:szCs w:val="18"/>
        </w:rPr>
        <w:t xml:space="preserve"> guidelines and industry standards.</w:t>
      </w:r>
    </w:p>
    <w:p w14:paraId="4AF0847A" w14:textId="2C1E10CF" w:rsidR="00B83DEA" w:rsidRPr="00D625F1" w:rsidRDefault="00B83DEA" w:rsidP="00987383">
      <w:pPr>
        <w:pStyle w:val="BodyTextIndent"/>
        <w:numPr>
          <w:ilvl w:val="0"/>
          <w:numId w:val="27"/>
        </w:numPr>
        <w:tabs>
          <w:tab w:val="clear" w:pos="1080"/>
          <w:tab w:val="num" w:pos="1260"/>
        </w:tabs>
        <w:ind w:left="1260" w:hanging="540"/>
        <w:rPr>
          <w:rFonts w:ascii="Arial" w:hAnsi="Arial" w:cs="Arial"/>
          <w:sz w:val="18"/>
          <w:szCs w:val="18"/>
        </w:rPr>
      </w:pPr>
      <w:r w:rsidRPr="00D625F1">
        <w:rPr>
          <w:rFonts w:ascii="Arial" w:hAnsi="Arial" w:cs="Arial"/>
          <w:sz w:val="18"/>
          <w:szCs w:val="18"/>
        </w:rPr>
        <w:t>Install panels with a minimum ¼” gap between any adjacent units both vertically and horizontally. The gaps are there to help conceal alignment differences that present due to the natural movement of wood and assembled wood products.</w:t>
      </w:r>
    </w:p>
    <w:p w14:paraId="36E04E35" w14:textId="77777777" w:rsidR="009E321B" w:rsidRPr="00D625F1" w:rsidRDefault="009E321B" w:rsidP="009E321B">
      <w:pPr>
        <w:numPr>
          <w:ilvl w:val="0"/>
          <w:numId w:val="27"/>
        </w:numPr>
        <w:tabs>
          <w:tab w:val="clear" w:pos="1080"/>
          <w:tab w:val="num" w:pos="1260"/>
        </w:tabs>
        <w:rPr>
          <w:rFonts w:ascii="Arial" w:hAnsi="Arial" w:cs="Arial"/>
          <w:sz w:val="18"/>
          <w:szCs w:val="18"/>
        </w:rPr>
      </w:pPr>
      <w:r w:rsidRPr="00D625F1">
        <w:rPr>
          <w:rFonts w:ascii="Arial" w:hAnsi="Arial" w:cs="Arial"/>
          <w:sz w:val="18"/>
          <w:szCs w:val="18"/>
        </w:rPr>
        <w:t>Install wood wall cleats provided with diffus</w:t>
      </w:r>
      <w:r w:rsidR="0095094D" w:rsidRPr="00D625F1">
        <w:rPr>
          <w:rFonts w:ascii="Arial" w:hAnsi="Arial" w:cs="Arial"/>
          <w:sz w:val="18"/>
          <w:szCs w:val="18"/>
        </w:rPr>
        <w:t>e</w:t>
      </w:r>
      <w:r w:rsidRPr="00D625F1">
        <w:rPr>
          <w:rFonts w:ascii="Arial" w:hAnsi="Arial" w:cs="Arial"/>
          <w:sz w:val="18"/>
          <w:szCs w:val="18"/>
        </w:rPr>
        <w:t>rs.</w:t>
      </w:r>
    </w:p>
    <w:p w14:paraId="56252331" w14:textId="77777777" w:rsidR="009E321B" w:rsidRPr="00D625F1" w:rsidRDefault="009E321B" w:rsidP="009E321B">
      <w:pPr>
        <w:numPr>
          <w:ilvl w:val="0"/>
          <w:numId w:val="27"/>
        </w:numPr>
        <w:tabs>
          <w:tab w:val="clear" w:pos="1080"/>
          <w:tab w:val="num" w:pos="1260"/>
        </w:tabs>
        <w:ind w:left="1260" w:hanging="540"/>
        <w:rPr>
          <w:rFonts w:ascii="Arial" w:hAnsi="Arial" w:cs="Arial"/>
          <w:sz w:val="18"/>
          <w:szCs w:val="18"/>
        </w:rPr>
      </w:pPr>
      <w:r w:rsidRPr="00D625F1">
        <w:rPr>
          <w:rFonts w:ascii="Arial" w:hAnsi="Arial" w:cs="Arial"/>
          <w:sz w:val="18"/>
          <w:szCs w:val="18"/>
        </w:rPr>
        <w:t xml:space="preserve">Install diffusers by placing units over cleats and screwing through tops and bottoms of diffusers into wall cleats. </w:t>
      </w:r>
    </w:p>
    <w:p w14:paraId="69C3E3C4" w14:textId="77777777" w:rsidR="009E321B" w:rsidRPr="00D625F1" w:rsidRDefault="009E321B" w:rsidP="009E321B">
      <w:pPr>
        <w:numPr>
          <w:ilvl w:val="0"/>
          <w:numId w:val="27"/>
        </w:numPr>
        <w:tabs>
          <w:tab w:val="clear" w:pos="1080"/>
          <w:tab w:val="num" w:pos="1260"/>
        </w:tabs>
        <w:rPr>
          <w:rFonts w:ascii="Arial" w:hAnsi="Arial" w:cs="Arial"/>
          <w:sz w:val="18"/>
          <w:szCs w:val="18"/>
        </w:rPr>
      </w:pPr>
      <w:r w:rsidRPr="00D625F1">
        <w:rPr>
          <w:rFonts w:ascii="Arial" w:hAnsi="Arial" w:cs="Arial"/>
          <w:sz w:val="18"/>
          <w:szCs w:val="18"/>
        </w:rPr>
        <w:t>Install units so that finished side with wells faces into occupied space.</w:t>
      </w:r>
    </w:p>
    <w:p w14:paraId="1B05D5A9" w14:textId="77777777" w:rsidR="00547AB0" w:rsidRPr="00D625F1" w:rsidRDefault="00547AB0">
      <w:pPr>
        <w:rPr>
          <w:rFonts w:ascii="Arial" w:hAnsi="Arial" w:cs="Arial"/>
          <w:sz w:val="18"/>
          <w:szCs w:val="18"/>
        </w:rPr>
      </w:pPr>
    </w:p>
    <w:p w14:paraId="49E266BF" w14:textId="77777777" w:rsidR="00547AB0" w:rsidRPr="00D625F1" w:rsidRDefault="00547AB0">
      <w:pPr>
        <w:numPr>
          <w:ilvl w:val="1"/>
          <w:numId w:val="3"/>
        </w:numPr>
        <w:tabs>
          <w:tab w:val="left" w:pos="720"/>
        </w:tabs>
        <w:rPr>
          <w:rFonts w:ascii="Arial" w:hAnsi="Arial" w:cs="Arial"/>
          <w:sz w:val="18"/>
          <w:szCs w:val="18"/>
        </w:rPr>
      </w:pPr>
      <w:r w:rsidRPr="00D625F1">
        <w:rPr>
          <w:rFonts w:ascii="Arial" w:hAnsi="Arial" w:cs="Arial"/>
          <w:sz w:val="18"/>
          <w:szCs w:val="18"/>
        </w:rPr>
        <w:t>CONSTRUCTION</w:t>
      </w:r>
    </w:p>
    <w:p w14:paraId="0D8C89A0" w14:textId="77777777" w:rsidR="00547AB0" w:rsidRPr="00D625F1" w:rsidRDefault="00547AB0">
      <w:pPr>
        <w:pStyle w:val="Header"/>
        <w:tabs>
          <w:tab w:val="clear" w:pos="4320"/>
          <w:tab w:val="clear" w:pos="8640"/>
        </w:tabs>
        <w:rPr>
          <w:rFonts w:ascii="Arial" w:hAnsi="Arial" w:cs="Arial"/>
          <w:sz w:val="18"/>
          <w:szCs w:val="18"/>
        </w:rPr>
      </w:pPr>
    </w:p>
    <w:p w14:paraId="6388899A" w14:textId="77777777" w:rsidR="00547AB0" w:rsidRPr="00D625F1" w:rsidRDefault="00547AB0">
      <w:pPr>
        <w:numPr>
          <w:ilvl w:val="0"/>
          <w:numId w:val="4"/>
        </w:numPr>
        <w:tabs>
          <w:tab w:val="left" w:pos="1260"/>
        </w:tabs>
        <w:rPr>
          <w:rFonts w:ascii="Arial" w:hAnsi="Arial" w:cs="Arial"/>
          <w:sz w:val="18"/>
          <w:szCs w:val="18"/>
        </w:rPr>
      </w:pPr>
      <w:r w:rsidRPr="00D625F1">
        <w:rPr>
          <w:rFonts w:ascii="Arial" w:hAnsi="Arial" w:cs="Arial"/>
          <w:sz w:val="18"/>
          <w:szCs w:val="18"/>
        </w:rPr>
        <w:t xml:space="preserve">Interface </w:t>
      </w:r>
      <w:r w:rsidR="00C5239F" w:rsidRPr="00D625F1">
        <w:rPr>
          <w:rFonts w:ascii="Arial" w:hAnsi="Arial" w:cs="Arial"/>
          <w:sz w:val="18"/>
          <w:szCs w:val="18"/>
        </w:rPr>
        <w:t>with</w:t>
      </w:r>
      <w:r w:rsidRPr="00D625F1">
        <w:rPr>
          <w:rFonts w:ascii="Arial" w:hAnsi="Arial" w:cs="Arial"/>
          <w:sz w:val="18"/>
          <w:szCs w:val="18"/>
        </w:rPr>
        <w:t xml:space="preserve"> Other Work: Support all light fixtures, HVAC air inlet/outlet devices, speakers, signage, sprinkler heads/piping, etc. independently from wood panels.  Contractor shall not use wood panels to support the weight of any other building element or component. </w:t>
      </w:r>
    </w:p>
    <w:p w14:paraId="0813C7EB" w14:textId="77777777" w:rsidR="00547AB0" w:rsidRPr="00D625F1" w:rsidRDefault="00547AB0">
      <w:pPr>
        <w:rPr>
          <w:rFonts w:ascii="Arial" w:hAnsi="Arial" w:cs="Arial"/>
          <w:sz w:val="18"/>
          <w:szCs w:val="18"/>
        </w:rPr>
      </w:pPr>
    </w:p>
    <w:p w14:paraId="79E93638" w14:textId="77777777" w:rsidR="00547AB0" w:rsidRPr="00D625F1" w:rsidRDefault="00547AB0">
      <w:pPr>
        <w:numPr>
          <w:ilvl w:val="1"/>
          <w:numId w:val="3"/>
        </w:numPr>
        <w:tabs>
          <w:tab w:val="left" w:pos="720"/>
        </w:tabs>
        <w:rPr>
          <w:rFonts w:ascii="Arial" w:hAnsi="Arial" w:cs="Arial"/>
          <w:sz w:val="18"/>
          <w:szCs w:val="18"/>
        </w:rPr>
      </w:pPr>
      <w:r w:rsidRPr="00D625F1">
        <w:rPr>
          <w:rFonts w:ascii="Arial" w:hAnsi="Arial" w:cs="Arial"/>
          <w:sz w:val="18"/>
          <w:szCs w:val="18"/>
        </w:rPr>
        <w:t>ADJUSTING</w:t>
      </w:r>
    </w:p>
    <w:p w14:paraId="02D1F6DC" w14:textId="77777777" w:rsidR="00547AB0" w:rsidRPr="00D625F1" w:rsidRDefault="00547AB0">
      <w:pPr>
        <w:rPr>
          <w:rFonts w:ascii="Arial" w:hAnsi="Arial" w:cs="Arial"/>
          <w:sz w:val="18"/>
          <w:szCs w:val="18"/>
        </w:rPr>
      </w:pPr>
    </w:p>
    <w:p w14:paraId="4BF81AC8" w14:textId="77777777" w:rsidR="00547AB0" w:rsidRPr="00D625F1"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D625F1">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082841BB" w14:textId="77777777" w:rsidR="00547AB0" w:rsidRPr="00D625F1" w:rsidRDefault="00547AB0" w:rsidP="0095094D">
      <w:pPr>
        <w:pStyle w:val="BodyTextIndent"/>
        <w:numPr>
          <w:ilvl w:val="0"/>
          <w:numId w:val="25"/>
        </w:numPr>
        <w:tabs>
          <w:tab w:val="clear" w:pos="1080"/>
          <w:tab w:val="num" w:pos="1260"/>
        </w:tabs>
        <w:ind w:left="1260" w:hanging="540"/>
        <w:rPr>
          <w:rFonts w:ascii="Arial" w:hAnsi="Arial" w:cs="Arial"/>
          <w:sz w:val="18"/>
          <w:szCs w:val="18"/>
        </w:rPr>
      </w:pPr>
      <w:r w:rsidRPr="00D625F1">
        <w:rPr>
          <w:rFonts w:ascii="Arial" w:hAnsi="Arial" w:cs="Arial"/>
          <w:sz w:val="18"/>
          <w:szCs w:val="18"/>
        </w:rPr>
        <w:t xml:space="preserve">Check that manufacturer’s </w:t>
      </w:r>
      <w:r w:rsidR="00B904A2" w:rsidRPr="00D625F1">
        <w:rPr>
          <w:rFonts w:ascii="Arial" w:hAnsi="Arial" w:cs="Arial"/>
          <w:sz w:val="18"/>
          <w:szCs w:val="18"/>
        </w:rPr>
        <w:t xml:space="preserve">joining </w:t>
      </w:r>
      <w:r w:rsidRPr="00D625F1">
        <w:rPr>
          <w:rFonts w:ascii="Arial" w:hAnsi="Arial" w:cs="Arial"/>
          <w:sz w:val="18"/>
          <w:szCs w:val="18"/>
        </w:rPr>
        <w:t xml:space="preserve">requirements were maintained during installation.  </w:t>
      </w:r>
    </w:p>
    <w:p w14:paraId="0B6E499A" w14:textId="77777777" w:rsidR="00547AB0" w:rsidRPr="00D625F1" w:rsidRDefault="00547AB0">
      <w:pPr>
        <w:pStyle w:val="BodyTextIndent"/>
        <w:numPr>
          <w:ilvl w:val="0"/>
          <w:numId w:val="25"/>
        </w:numPr>
        <w:tabs>
          <w:tab w:val="clear" w:pos="1080"/>
          <w:tab w:val="num" w:pos="1260"/>
        </w:tabs>
        <w:ind w:left="1260" w:hanging="540"/>
        <w:rPr>
          <w:rFonts w:ascii="Arial" w:hAnsi="Arial" w:cs="Arial"/>
          <w:sz w:val="18"/>
          <w:szCs w:val="18"/>
        </w:rPr>
      </w:pPr>
      <w:r w:rsidRPr="00D625F1">
        <w:rPr>
          <w:rFonts w:ascii="Arial" w:hAnsi="Arial" w:cs="Arial"/>
          <w:sz w:val="18"/>
          <w:szCs w:val="18"/>
        </w:rPr>
        <w:t>Remove and replace at no extra charge any damaged panels that cannot be repaired to the Owner’s and Architect’s satisfaction.</w:t>
      </w:r>
    </w:p>
    <w:p w14:paraId="210A41EF" w14:textId="77777777" w:rsidR="00547AB0" w:rsidRPr="00D625F1" w:rsidRDefault="00547AB0">
      <w:pPr>
        <w:rPr>
          <w:rFonts w:ascii="Arial" w:hAnsi="Arial" w:cs="Arial"/>
          <w:sz w:val="18"/>
          <w:szCs w:val="18"/>
        </w:rPr>
      </w:pPr>
    </w:p>
    <w:p w14:paraId="21902F04" w14:textId="77777777" w:rsidR="00547AB0" w:rsidRPr="00D625F1" w:rsidRDefault="00547AB0">
      <w:pPr>
        <w:numPr>
          <w:ilvl w:val="1"/>
          <w:numId w:val="3"/>
        </w:numPr>
        <w:tabs>
          <w:tab w:val="left" w:pos="720"/>
        </w:tabs>
        <w:rPr>
          <w:rFonts w:ascii="Arial" w:hAnsi="Arial" w:cs="Arial"/>
          <w:sz w:val="18"/>
          <w:szCs w:val="18"/>
        </w:rPr>
      </w:pPr>
      <w:r w:rsidRPr="00D625F1">
        <w:rPr>
          <w:rFonts w:ascii="Arial" w:hAnsi="Arial" w:cs="Arial"/>
          <w:sz w:val="18"/>
          <w:szCs w:val="18"/>
        </w:rPr>
        <w:t>CLEANING</w:t>
      </w:r>
    </w:p>
    <w:p w14:paraId="336860FB" w14:textId="77777777" w:rsidR="00547AB0" w:rsidRPr="00D625F1" w:rsidRDefault="00547AB0">
      <w:pPr>
        <w:rPr>
          <w:rFonts w:ascii="Arial" w:hAnsi="Arial" w:cs="Arial"/>
          <w:sz w:val="18"/>
          <w:szCs w:val="18"/>
        </w:rPr>
      </w:pPr>
    </w:p>
    <w:p w14:paraId="465D3D52" w14:textId="77777777" w:rsidR="00547AB0" w:rsidRPr="00D625F1"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D625F1">
        <w:rPr>
          <w:rFonts w:ascii="Arial" w:hAnsi="Arial" w:cs="Arial"/>
          <w:sz w:val="18"/>
          <w:szCs w:val="18"/>
        </w:rPr>
        <w:t>Remove dust from surfaces and penetrations by vacuuming using only a soft brush.  Do not scratch wood surfaces with sharp metal or plastic vacuum cleaner extensions.  Remove pencil marks with soft erasure.  Remove general surface dirt with a clean, soft cloth dampened with a diluted, mild, cleaning agent and warm water.  Wipe again with clean, soft cloth dampened only with warm water.  Finally, dry surface completely with clean, dry cloth.  Do not use abrasive cleaners with grit or cloths that could scratch the wood finish.</w:t>
      </w:r>
    </w:p>
    <w:p w14:paraId="02065F37" w14:textId="77777777" w:rsidR="00547AB0" w:rsidRPr="00D625F1" w:rsidRDefault="00547AB0">
      <w:pPr>
        <w:pStyle w:val="BodyTextIndent"/>
        <w:numPr>
          <w:ilvl w:val="0"/>
          <w:numId w:val="24"/>
        </w:numPr>
        <w:tabs>
          <w:tab w:val="clear" w:pos="1080"/>
          <w:tab w:val="num" w:pos="1260"/>
        </w:tabs>
        <w:ind w:left="1260" w:hanging="540"/>
        <w:rPr>
          <w:rFonts w:ascii="Arial" w:hAnsi="Arial" w:cs="Arial"/>
          <w:sz w:val="18"/>
          <w:szCs w:val="18"/>
        </w:rPr>
      </w:pPr>
      <w:r w:rsidRPr="00D625F1">
        <w:rPr>
          <w:rFonts w:ascii="Arial" w:hAnsi="Arial" w:cs="Arial"/>
          <w:sz w:val="18"/>
          <w:szCs w:val="18"/>
        </w:rPr>
        <w:t>Remove and replace at no additional charge any materials that cannot be cleaned to the Owner’s satisfaction.</w:t>
      </w:r>
    </w:p>
    <w:p w14:paraId="497F6E16" w14:textId="1CD16C7C" w:rsidR="00547AB0" w:rsidRDefault="00547AB0">
      <w:pPr>
        <w:rPr>
          <w:rFonts w:ascii="Arial" w:hAnsi="Arial" w:cs="Arial"/>
          <w:sz w:val="18"/>
          <w:szCs w:val="18"/>
        </w:rPr>
      </w:pPr>
    </w:p>
    <w:p w14:paraId="293B8F50" w14:textId="6CF5C7BA" w:rsidR="00D625F1" w:rsidRDefault="00D625F1">
      <w:pPr>
        <w:rPr>
          <w:rFonts w:ascii="Arial" w:hAnsi="Arial" w:cs="Arial"/>
          <w:sz w:val="18"/>
          <w:szCs w:val="18"/>
        </w:rPr>
      </w:pPr>
    </w:p>
    <w:p w14:paraId="2BFC1858" w14:textId="013E9F7F" w:rsidR="00D625F1" w:rsidRDefault="00D625F1">
      <w:pPr>
        <w:rPr>
          <w:rFonts w:ascii="Arial" w:hAnsi="Arial" w:cs="Arial"/>
          <w:sz w:val="18"/>
          <w:szCs w:val="18"/>
        </w:rPr>
      </w:pPr>
    </w:p>
    <w:p w14:paraId="5A796F1A" w14:textId="77777777" w:rsidR="00D625F1" w:rsidRPr="00D625F1" w:rsidRDefault="00D625F1">
      <w:pPr>
        <w:rPr>
          <w:rFonts w:ascii="Arial" w:hAnsi="Arial" w:cs="Arial"/>
          <w:sz w:val="18"/>
          <w:szCs w:val="18"/>
        </w:rPr>
      </w:pPr>
    </w:p>
    <w:p w14:paraId="38AF292C" w14:textId="77777777" w:rsidR="00547AB0" w:rsidRPr="00D625F1" w:rsidRDefault="00547AB0">
      <w:pPr>
        <w:numPr>
          <w:ilvl w:val="1"/>
          <w:numId w:val="3"/>
        </w:numPr>
        <w:tabs>
          <w:tab w:val="left" w:pos="720"/>
        </w:tabs>
        <w:rPr>
          <w:rFonts w:ascii="Arial" w:hAnsi="Arial" w:cs="Arial"/>
          <w:sz w:val="18"/>
          <w:szCs w:val="18"/>
        </w:rPr>
      </w:pPr>
      <w:r w:rsidRPr="00D625F1">
        <w:rPr>
          <w:rFonts w:ascii="Arial" w:hAnsi="Arial" w:cs="Arial"/>
          <w:sz w:val="18"/>
          <w:szCs w:val="18"/>
        </w:rPr>
        <w:t>DEMONSTRATION</w:t>
      </w:r>
    </w:p>
    <w:p w14:paraId="32CB4C09" w14:textId="77777777" w:rsidR="00547AB0" w:rsidRPr="00D625F1" w:rsidRDefault="00547AB0">
      <w:pPr>
        <w:rPr>
          <w:rFonts w:ascii="Arial" w:hAnsi="Arial" w:cs="Arial"/>
          <w:sz w:val="18"/>
          <w:szCs w:val="18"/>
        </w:rPr>
      </w:pPr>
    </w:p>
    <w:p w14:paraId="3C30C0F3" w14:textId="77777777" w:rsidR="00547AB0" w:rsidRPr="00D625F1"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D625F1">
        <w:rPr>
          <w:rFonts w:ascii="Arial" w:hAnsi="Arial" w:cs="Arial"/>
          <w:sz w:val="18"/>
          <w:szCs w:val="18"/>
        </w:rPr>
        <w:t>Demonstrate to the building owner or to the owner’s representative the safe and proper method for removing and replacing all types of accessible panels.</w:t>
      </w:r>
    </w:p>
    <w:p w14:paraId="3566EF4A" w14:textId="77777777" w:rsidR="00547AB0" w:rsidRPr="00D625F1" w:rsidRDefault="00547AB0">
      <w:pPr>
        <w:pStyle w:val="BodyTextIndent"/>
        <w:numPr>
          <w:ilvl w:val="0"/>
          <w:numId w:val="20"/>
        </w:numPr>
        <w:tabs>
          <w:tab w:val="clear" w:pos="1080"/>
        </w:tabs>
        <w:ind w:left="1260" w:hanging="540"/>
        <w:rPr>
          <w:rFonts w:ascii="Arial" w:hAnsi="Arial" w:cs="Arial"/>
          <w:sz w:val="18"/>
          <w:szCs w:val="18"/>
        </w:rPr>
      </w:pPr>
      <w:r w:rsidRPr="00D625F1">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48F6A886" w14:textId="77777777" w:rsidR="00547AB0" w:rsidRPr="00D625F1" w:rsidRDefault="00547AB0">
      <w:pPr>
        <w:rPr>
          <w:rFonts w:ascii="Arial" w:hAnsi="Arial" w:cs="Arial"/>
          <w:sz w:val="18"/>
          <w:szCs w:val="18"/>
        </w:rPr>
      </w:pPr>
    </w:p>
    <w:p w14:paraId="39ABF0D3" w14:textId="77777777" w:rsidR="00547AB0" w:rsidRPr="00D625F1" w:rsidRDefault="00547AB0">
      <w:pPr>
        <w:numPr>
          <w:ilvl w:val="1"/>
          <w:numId w:val="3"/>
        </w:numPr>
        <w:tabs>
          <w:tab w:val="left" w:pos="720"/>
        </w:tabs>
        <w:rPr>
          <w:rFonts w:ascii="Arial" w:hAnsi="Arial" w:cs="Arial"/>
          <w:sz w:val="18"/>
          <w:szCs w:val="18"/>
        </w:rPr>
      </w:pPr>
      <w:r w:rsidRPr="00D625F1">
        <w:rPr>
          <w:rFonts w:ascii="Arial" w:hAnsi="Arial" w:cs="Arial"/>
          <w:sz w:val="18"/>
          <w:szCs w:val="18"/>
        </w:rPr>
        <w:t>PROTECTION</w:t>
      </w:r>
    </w:p>
    <w:p w14:paraId="1442A7D2" w14:textId="77777777" w:rsidR="00547AB0" w:rsidRPr="00D625F1" w:rsidRDefault="00547AB0">
      <w:pPr>
        <w:rPr>
          <w:rFonts w:ascii="Arial" w:hAnsi="Arial" w:cs="Arial"/>
          <w:sz w:val="18"/>
          <w:szCs w:val="18"/>
        </w:rPr>
      </w:pPr>
    </w:p>
    <w:p w14:paraId="5C2CDC9C" w14:textId="77777777" w:rsidR="00547AB0" w:rsidRPr="00D625F1" w:rsidRDefault="00547AB0">
      <w:pPr>
        <w:pStyle w:val="BodyTextIndent"/>
        <w:rPr>
          <w:rFonts w:ascii="Arial" w:hAnsi="Arial" w:cs="Arial"/>
          <w:sz w:val="18"/>
          <w:szCs w:val="18"/>
        </w:rPr>
      </w:pPr>
      <w:r w:rsidRPr="00D625F1">
        <w:rPr>
          <w:rFonts w:ascii="Arial" w:hAnsi="Arial" w:cs="Arial"/>
          <w:sz w:val="18"/>
          <w:szCs w:val="18"/>
        </w:rPr>
        <w:t>A.</w:t>
      </w:r>
      <w:r w:rsidRPr="00D625F1">
        <w:rPr>
          <w:rFonts w:ascii="Arial" w:hAnsi="Arial" w:cs="Arial"/>
          <w:sz w:val="18"/>
          <w:szCs w:val="18"/>
        </w:rPr>
        <w:tab/>
        <w:t xml:space="preserve">Upon completion of work, protect installed wood surfaces from damage or soiling until project substantial completion and owner occupancy. </w:t>
      </w:r>
    </w:p>
    <w:p w14:paraId="401824CA" w14:textId="77777777" w:rsidR="00547AB0" w:rsidRPr="00D625F1" w:rsidRDefault="00547AB0">
      <w:pPr>
        <w:rPr>
          <w:rFonts w:ascii="Arial" w:hAnsi="Arial" w:cs="Arial"/>
          <w:sz w:val="18"/>
          <w:szCs w:val="18"/>
        </w:rPr>
      </w:pPr>
    </w:p>
    <w:p w14:paraId="7948243C" w14:textId="77777777" w:rsidR="00547AB0" w:rsidRPr="00D625F1" w:rsidRDefault="00547AB0">
      <w:pPr>
        <w:rPr>
          <w:rFonts w:ascii="Arial" w:hAnsi="Arial" w:cs="Arial"/>
          <w:sz w:val="18"/>
          <w:szCs w:val="18"/>
        </w:rPr>
      </w:pPr>
    </w:p>
    <w:p w14:paraId="5FA2FD3E" w14:textId="77777777" w:rsidR="00547AB0" w:rsidRPr="00D625F1" w:rsidRDefault="00547AB0">
      <w:pPr>
        <w:jc w:val="center"/>
        <w:rPr>
          <w:rFonts w:ascii="Arial" w:hAnsi="Arial" w:cs="Arial"/>
          <w:sz w:val="18"/>
          <w:szCs w:val="18"/>
        </w:rPr>
      </w:pPr>
      <w:r w:rsidRPr="00D625F1">
        <w:rPr>
          <w:rFonts w:ascii="Arial" w:hAnsi="Arial" w:cs="Arial"/>
          <w:sz w:val="18"/>
          <w:szCs w:val="18"/>
        </w:rPr>
        <w:t>END OF SECTION</w:t>
      </w:r>
    </w:p>
    <w:sectPr w:rsidR="00547AB0" w:rsidRPr="00D625F1">
      <w:footerReference w:type="even" r:id="rId8"/>
      <w:footerReference w:type="default" r:id="rId9"/>
      <w:pgSz w:w="12240" w:h="15840"/>
      <w:pgMar w:top="720" w:right="1152" w:bottom="72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ECF2A" w14:textId="77777777" w:rsidR="004F0224" w:rsidRDefault="004F0224">
      <w:r>
        <w:separator/>
      </w:r>
    </w:p>
  </w:endnote>
  <w:endnote w:type="continuationSeparator" w:id="0">
    <w:p w14:paraId="2D04A1A4" w14:textId="77777777" w:rsidR="004F0224" w:rsidRDefault="004F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8B73D"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FA8F67"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03B2E" w14:textId="77777777" w:rsidR="00E27AF1" w:rsidRDefault="00E27AF1">
    <w:pPr>
      <w:pStyle w:val="Footer"/>
      <w:tabs>
        <w:tab w:val="clear" w:pos="8640"/>
        <w:tab w:val="right" w:pos="9360"/>
      </w:tabs>
      <w:rPr>
        <w:color w:val="0000FF"/>
      </w:rPr>
    </w:pPr>
  </w:p>
  <w:p w14:paraId="6ABB453A" w14:textId="2EA07B9F"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233346">
      <w:rPr>
        <w:noProof/>
      </w:rPr>
      <w:t>7-2-2024</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BF31EF">
      <w:rPr>
        <w:rStyle w:val="PageNumber"/>
        <w:noProof/>
        <w:color w:val="000000"/>
      </w:rPr>
      <w:t>3</w:t>
    </w:r>
    <w:r>
      <w:rPr>
        <w:rStyle w:val="PageNumber"/>
        <w:color w:val="000000"/>
      </w:rPr>
      <w:fldChar w:fldCharType="end"/>
    </w:r>
    <w:r>
      <w:rPr>
        <w:rStyle w:val="PageNumber"/>
        <w:color w:val="000000"/>
      </w:rPr>
      <w:tab/>
      <w:t>Acoustical Wood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CDAE6" w14:textId="77777777" w:rsidR="004F0224" w:rsidRDefault="004F0224">
      <w:r>
        <w:separator/>
      </w:r>
    </w:p>
  </w:footnote>
  <w:footnote w:type="continuationSeparator" w:id="0">
    <w:p w14:paraId="6B4397F7" w14:textId="77777777" w:rsidR="004F0224" w:rsidRDefault="004F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1FB05073"/>
    <w:multiLevelType w:val="hybridMultilevel"/>
    <w:tmpl w:val="35126F42"/>
    <w:lvl w:ilvl="0" w:tplc="B4722440">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2141377"/>
    <w:multiLevelType w:val="hybridMultilevel"/>
    <w:tmpl w:val="35903A16"/>
    <w:lvl w:ilvl="0" w:tplc="BD200D4A">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3CD6BA7"/>
    <w:multiLevelType w:val="hybridMultilevel"/>
    <w:tmpl w:val="82CC4520"/>
    <w:lvl w:ilvl="0" w:tplc="9CE6A778">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2FCC061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AAB50CB"/>
    <w:multiLevelType w:val="hybridMultilevel"/>
    <w:tmpl w:val="03D2D394"/>
    <w:lvl w:ilvl="0" w:tplc="527CDF80">
      <w:start w:val="1"/>
      <w:numFmt w:val="upperLetter"/>
      <w:lvlText w:val="%1."/>
      <w:lvlJc w:val="left"/>
      <w:pPr>
        <w:tabs>
          <w:tab w:val="num" w:pos="1260"/>
        </w:tabs>
        <w:ind w:left="1260" w:hanging="540"/>
      </w:pPr>
      <w:rPr>
        <w:rFonts w:hint="default"/>
        <w:color w:val="auto"/>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5DA55DC2"/>
    <w:multiLevelType w:val="hybridMultilevel"/>
    <w:tmpl w:val="DD56B9BC"/>
    <w:lvl w:ilvl="0" w:tplc="7C3C6D54">
      <w:start w:val="1"/>
      <w:numFmt w:val="upperLetter"/>
      <w:lvlText w:val="%1."/>
      <w:lvlJc w:val="left"/>
      <w:pPr>
        <w:tabs>
          <w:tab w:val="num" w:pos="1260"/>
        </w:tabs>
        <w:ind w:left="1260" w:hanging="540"/>
      </w:pPr>
      <w:rPr>
        <w:rFonts w:hint="default"/>
      </w:rPr>
    </w:lvl>
    <w:lvl w:ilvl="1" w:tplc="04090019">
      <w:start w:val="1"/>
      <w:numFmt w:val="lowerLetter"/>
      <w:lvlText w:val="%2."/>
      <w:lvlJc w:val="left"/>
      <w:pPr>
        <w:tabs>
          <w:tab w:val="num" w:pos="1800"/>
        </w:tabs>
        <w:ind w:left="1800" w:hanging="360"/>
      </w:pPr>
    </w:lvl>
    <w:lvl w:ilvl="2" w:tplc="D890A54A">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5C46E49"/>
    <w:multiLevelType w:val="hybridMultilevel"/>
    <w:tmpl w:val="505A0FBC"/>
    <w:lvl w:ilvl="0" w:tplc="0D3E6762">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DB143810">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837720204">
    <w:abstractNumId w:val="0"/>
  </w:num>
  <w:num w:numId="2" w16cid:durableId="1134566974">
    <w:abstractNumId w:val="15"/>
  </w:num>
  <w:num w:numId="3" w16cid:durableId="1025407902">
    <w:abstractNumId w:val="14"/>
  </w:num>
  <w:num w:numId="4" w16cid:durableId="68815151">
    <w:abstractNumId w:val="23"/>
  </w:num>
  <w:num w:numId="5" w16cid:durableId="1244070153">
    <w:abstractNumId w:val="25"/>
  </w:num>
  <w:num w:numId="6" w16cid:durableId="1929386898">
    <w:abstractNumId w:val="10"/>
  </w:num>
  <w:num w:numId="7" w16cid:durableId="2099280201">
    <w:abstractNumId w:val="3"/>
  </w:num>
  <w:num w:numId="8" w16cid:durableId="313677692">
    <w:abstractNumId w:val="16"/>
  </w:num>
  <w:num w:numId="9" w16cid:durableId="847868908">
    <w:abstractNumId w:val="26"/>
  </w:num>
  <w:num w:numId="10" w16cid:durableId="1796673320">
    <w:abstractNumId w:val="21"/>
  </w:num>
  <w:num w:numId="11" w16cid:durableId="58066519">
    <w:abstractNumId w:val="28"/>
  </w:num>
  <w:num w:numId="12" w16cid:durableId="480392683">
    <w:abstractNumId w:val="13"/>
  </w:num>
  <w:num w:numId="13" w16cid:durableId="750470871">
    <w:abstractNumId w:val="22"/>
  </w:num>
  <w:num w:numId="14" w16cid:durableId="2139446384">
    <w:abstractNumId w:val="9"/>
  </w:num>
  <w:num w:numId="15" w16cid:durableId="1080833320">
    <w:abstractNumId w:val="11"/>
  </w:num>
  <w:num w:numId="16" w16cid:durableId="568612397">
    <w:abstractNumId w:val="7"/>
  </w:num>
  <w:num w:numId="17" w16cid:durableId="1962565103">
    <w:abstractNumId w:val="20"/>
  </w:num>
  <w:num w:numId="18" w16cid:durableId="1322467620">
    <w:abstractNumId w:val="34"/>
  </w:num>
  <w:num w:numId="19" w16cid:durableId="693313663">
    <w:abstractNumId w:val="19"/>
  </w:num>
  <w:num w:numId="20" w16cid:durableId="408158353">
    <w:abstractNumId w:val="4"/>
  </w:num>
  <w:num w:numId="21" w16cid:durableId="338243161">
    <w:abstractNumId w:val="33"/>
  </w:num>
  <w:num w:numId="22" w16cid:durableId="683019736">
    <w:abstractNumId w:val="8"/>
  </w:num>
  <w:num w:numId="23" w16cid:durableId="1395547741">
    <w:abstractNumId w:val="18"/>
  </w:num>
  <w:num w:numId="24" w16cid:durableId="854609202">
    <w:abstractNumId w:val="31"/>
  </w:num>
  <w:num w:numId="25" w16cid:durableId="1027828388">
    <w:abstractNumId w:val="24"/>
  </w:num>
  <w:num w:numId="26" w16cid:durableId="927925998">
    <w:abstractNumId w:val="5"/>
  </w:num>
  <w:num w:numId="27" w16cid:durableId="1772697115">
    <w:abstractNumId w:val="29"/>
  </w:num>
  <w:num w:numId="28" w16cid:durableId="2021273184">
    <w:abstractNumId w:val="32"/>
  </w:num>
  <w:num w:numId="29" w16cid:durableId="1966346101">
    <w:abstractNumId w:val="1"/>
  </w:num>
  <w:num w:numId="30" w16cid:durableId="942304012">
    <w:abstractNumId w:val="35"/>
  </w:num>
  <w:num w:numId="31" w16cid:durableId="737554381">
    <w:abstractNumId w:val="6"/>
  </w:num>
  <w:num w:numId="32" w16cid:durableId="1429156031">
    <w:abstractNumId w:val="2"/>
  </w:num>
  <w:num w:numId="33" w16cid:durableId="812332285">
    <w:abstractNumId w:val="30"/>
  </w:num>
  <w:num w:numId="34" w16cid:durableId="654378785">
    <w:abstractNumId w:val="17"/>
  </w:num>
  <w:num w:numId="35" w16cid:durableId="871848408">
    <w:abstractNumId w:val="12"/>
  </w:num>
  <w:num w:numId="36" w16cid:durableId="555940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2BC"/>
    <w:rsid w:val="00005C13"/>
    <w:rsid w:val="00024F61"/>
    <w:rsid w:val="000375C5"/>
    <w:rsid w:val="000437AF"/>
    <w:rsid w:val="00050E82"/>
    <w:rsid w:val="00096BC5"/>
    <w:rsid w:val="000D028B"/>
    <w:rsid w:val="000D43DF"/>
    <w:rsid w:val="0011099F"/>
    <w:rsid w:val="00146A53"/>
    <w:rsid w:val="00152F37"/>
    <w:rsid w:val="00163C44"/>
    <w:rsid w:val="001F5483"/>
    <w:rsid w:val="00231CF1"/>
    <w:rsid w:val="00233346"/>
    <w:rsid w:val="00242C92"/>
    <w:rsid w:val="00251134"/>
    <w:rsid w:val="0026101F"/>
    <w:rsid w:val="00270705"/>
    <w:rsid w:val="00273A2D"/>
    <w:rsid w:val="002B6B28"/>
    <w:rsid w:val="002B6ED1"/>
    <w:rsid w:val="00356505"/>
    <w:rsid w:val="0039278D"/>
    <w:rsid w:val="003A283B"/>
    <w:rsid w:val="003B26E9"/>
    <w:rsid w:val="003B32BC"/>
    <w:rsid w:val="003B781B"/>
    <w:rsid w:val="003C34B9"/>
    <w:rsid w:val="003C5A07"/>
    <w:rsid w:val="003F42CD"/>
    <w:rsid w:val="00437E95"/>
    <w:rsid w:val="00461689"/>
    <w:rsid w:val="00476472"/>
    <w:rsid w:val="004C13A1"/>
    <w:rsid w:val="004E1CD8"/>
    <w:rsid w:val="004F0224"/>
    <w:rsid w:val="005008B4"/>
    <w:rsid w:val="005102C8"/>
    <w:rsid w:val="005130C2"/>
    <w:rsid w:val="0054295D"/>
    <w:rsid w:val="00547AB0"/>
    <w:rsid w:val="005669E4"/>
    <w:rsid w:val="005E2B02"/>
    <w:rsid w:val="005E714C"/>
    <w:rsid w:val="00602102"/>
    <w:rsid w:val="00603961"/>
    <w:rsid w:val="006357C8"/>
    <w:rsid w:val="00640BB8"/>
    <w:rsid w:val="006602B3"/>
    <w:rsid w:val="00741A5B"/>
    <w:rsid w:val="00787001"/>
    <w:rsid w:val="007913B2"/>
    <w:rsid w:val="007D6455"/>
    <w:rsid w:val="007F7BEC"/>
    <w:rsid w:val="00851582"/>
    <w:rsid w:val="00870A7D"/>
    <w:rsid w:val="008B12D0"/>
    <w:rsid w:val="008E6094"/>
    <w:rsid w:val="00904F0B"/>
    <w:rsid w:val="0095094D"/>
    <w:rsid w:val="00987383"/>
    <w:rsid w:val="009E321B"/>
    <w:rsid w:val="00A139E0"/>
    <w:rsid w:val="00AA75C9"/>
    <w:rsid w:val="00B122CB"/>
    <w:rsid w:val="00B75AB5"/>
    <w:rsid w:val="00B83DEA"/>
    <w:rsid w:val="00B904A2"/>
    <w:rsid w:val="00BC7E0C"/>
    <w:rsid w:val="00BD31E3"/>
    <w:rsid w:val="00BD37CD"/>
    <w:rsid w:val="00BF31EF"/>
    <w:rsid w:val="00C13B5F"/>
    <w:rsid w:val="00C32A36"/>
    <w:rsid w:val="00C5239F"/>
    <w:rsid w:val="00C72CE5"/>
    <w:rsid w:val="00C84907"/>
    <w:rsid w:val="00CD1CCE"/>
    <w:rsid w:val="00CE6169"/>
    <w:rsid w:val="00D625F1"/>
    <w:rsid w:val="00D94E17"/>
    <w:rsid w:val="00E27AF1"/>
    <w:rsid w:val="00E46CA6"/>
    <w:rsid w:val="00E50707"/>
    <w:rsid w:val="00E71C12"/>
    <w:rsid w:val="00E82663"/>
    <w:rsid w:val="00EB5C45"/>
    <w:rsid w:val="00EF72E6"/>
    <w:rsid w:val="00F0174C"/>
    <w:rsid w:val="00F6621D"/>
    <w:rsid w:val="00F935A0"/>
    <w:rsid w:val="00F974AC"/>
    <w:rsid w:val="00FC734D"/>
    <w:rsid w:val="00FD139C"/>
    <w:rsid w:val="00FD6F11"/>
    <w:rsid w:val="00FF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1221269"/>
  <w15:chartTrackingRefBased/>
  <w15:docId w15:val="{6EF6C7DB-DE6A-4334-9EBC-3CBEB1E10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12407">
      <w:bodyDiv w:val="1"/>
      <w:marLeft w:val="0"/>
      <w:marRight w:val="0"/>
      <w:marTop w:val="0"/>
      <w:marBottom w:val="0"/>
      <w:divBdr>
        <w:top w:val="none" w:sz="0" w:space="0" w:color="auto"/>
        <w:left w:val="none" w:sz="0" w:space="0" w:color="auto"/>
        <w:bottom w:val="none" w:sz="0" w:space="0" w:color="auto"/>
        <w:right w:val="none" w:sz="0" w:space="0" w:color="auto"/>
      </w:divBdr>
    </w:div>
    <w:div w:id="313069086">
      <w:bodyDiv w:val="1"/>
      <w:marLeft w:val="0"/>
      <w:marRight w:val="0"/>
      <w:marTop w:val="0"/>
      <w:marBottom w:val="0"/>
      <w:divBdr>
        <w:top w:val="none" w:sz="0" w:space="0" w:color="auto"/>
        <w:left w:val="none" w:sz="0" w:space="0" w:color="auto"/>
        <w:bottom w:val="none" w:sz="0" w:space="0" w:color="auto"/>
        <w:right w:val="none" w:sz="0" w:space="0" w:color="auto"/>
      </w:divBdr>
    </w:div>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524291386">
      <w:bodyDiv w:val="1"/>
      <w:marLeft w:val="0"/>
      <w:marRight w:val="0"/>
      <w:marTop w:val="0"/>
      <w:marBottom w:val="0"/>
      <w:divBdr>
        <w:top w:val="none" w:sz="0" w:space="0" w:color="auto"/>
        <w:left w:val="none" w:sz="0" w:space="0" w:color="auto"/>
        <w:bottom w:val="none" w:sz="0" w:space="0" w:color="auto"/>
        <w:right w:val="none" w:sz="0" w:space="0" w:color="auto"/>
      </w:divBdr>
    </w:div>
    <w:div w:id="836262548">
      <w:bodyDiv w:val="1"/>
      <w:marLeft w:val="0"/>
      <w:marRight w:val="0"/>
      <w:marTop w:val="0"/>
      <w:marBottom w:val="0"/>
      <w:divBdr>
        <w:top w:val="none" w:sz="0" w:space="0" w:color="auto"/>
        <w:left w:val="none" w:sz="0" w:space="0" w:color="auto"/>
        <w:bottom w:val="none" w:sz="0" w:space="0" w:color="auto"/>
        <w:right w:val="none" w:sz="0" w:space="0" w:color="auto"/>
      </w:divBdr>
    </w:div>
    <w:div w:id="870608443">
      <w:bodyDiv w:val="1"/>
      <w:marLeft w:val="0"/>
      <w:marRight w:val="0"/>
      <w:marTop w:val="0"/>
      <w:marBottom w:val="0"/>
      <w:divBdr>
        <w:top w:val="none" w:sz="0" w:space="0" w:color="auto"/>
        <w:left w:val="none" w:sz="0" w:space="0" w:color="auto"/>
        <w:bottom w:val="none" w:sz="0" w:space="0" w:color="auto"/>
        <w:right w:val="none" w:sz="0" w:space="0" w:color="auto"/>
      </w:divBdr>
    </w:div>
    <w:div w:id="1252349217">
      <w:bodyDiv w:val="1"/>
      <w:marLeft w:val="0"/>
      <w:marRight w:val="0"/>
      <w:marTop w:val="0"/>
      <w:marBottom w:val="0"/>
      <w:divBdr>
        <w:top w:val="none" w:sz="0" w:space="0" w:color="auto"/>
        <w:left w:val="none" w:sz="0" w:space="0" w:color="auto"/>
        <w:bottom w:val="none" w:sz="0" w:space="0" w:color="auto"/>
        <w:right w:val="none" w:sz="0" w:space="0" w:color="auto"/>
      </w:divBdr>
    </w:div>
    <w:div w:id="1929196426">
      <w:bodyDiv w:val="1"/>
      <w:marLeft w:val="0"/>
      <w:marRight w:val="0"/>
      <w:marTop w:val="0"/>
      <w:marBottom w:val="0"/>
      <w:divBdr>
        <w:top w:val="none" w:sz="0" w:space="0" w:color="auto"/>
        <w:left w:val="none" w:sz="0" w:space="0" w:color="auto"/>
        <w:bottom w:val="none" w:sz="0" w:space="0" w:color="auto"/>
        <w:right w:val="none" w:sz="0" w:space="0" w:color="auto"/>
      </w:divBdr>
    </w:div>
    <w:div w:id="200088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pgacousti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2825</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18811</CharactersWithSpaces>
  <SharedDoc>false</SharedDoc>
  <HLinks>
    <vt:vector size="6" baseType="variant">
      <vt:variant>
        <vt:i4>4063268</vt:i4>
      </vt:variant>
      <vt:variant>
        <vt:i4>0</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subject/>
  <dc:creator>Gary S. Madaras</dc:creator>
  <cp:keywords/>
  <dc:description/>
  <cp:lastModifiedBy>Jeffrey Morat</cp:lastModifiedBy>
  <cp:revision>11</cp:revision>
  <cp:lastPrinted>2008-11-19T19:12:00Z</cp:lastPrinted>
  <dcterms:created xsi:type="dcterms:W3CDTF">2014-12-23T20:02:00Z</dcterms:created>
  <dcterms:modified xsi:type="dcterms:W3CDTF">2024-07-02T14:44:00Z</dcterms:modified>
</cp:coreProperties>
</file>